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18848" w14:textId="77777777" w:rsidR="00B2158B" w:rsidRPr="00D61B18" w:rsidRDefault="00B2158B" w:rsidP="00B2158B">
      <w:pPr>
        <w:spacing w:line="320" w:lineRule="exact"/>
        <w:jc w:val="right"/>
        <w:rPr>
          <w:rFonts w:ascii="Times" w:eastAsia="SimSun" w:hAnsi="Times"/>
          <w:noProof/>
          <w:sz w:val="22"/>
          <w:szCs w:val="20"/>
        </w:rPr>
      </w:pPr>
      <w:r w:rsidRPr="00D61B18">
        <w:rPr>
          <w:rFonts w:ascii="Times" w:eastAsia="SimSun" w:hAnsi="Times"/>
          <w:noProof/>
          <w:sz w:val="22"/>
          <w:szCs w:val="20"/>
        </w:rPr>
        <w:t>03.02.2020</w:t>
      </w:r>
    </w:p>
    <w:p w14:paraId="7F37A1F9" w14:textId="77777777" w:rsidR="00F46113" w:rsidRPr="00621E6A" w:rsidRDefault="00F46113" w:rsidP="00F46113">
      <w:pPr>
        <w:spacing w:line="320" w:lineRule="exact"/>
        <w:rPr>
          <w:rFonts w:ascii="Times" w:hAnsi="Times" w:cs="Times"/>
        </w:rPr>
      </w:pPr>
    </w:p>
    <w:p w14:paraId="144DC678" w14:textId="6D974A50" w:rsidR="00F60868" w:rsidRPr="00F60868" w:rsidRDefault="00F60868" w:rsidP="00F60868">
      <w:pPr>
        <w:spacing w:after="120" w:line="320" w:lineRule="exact"/>
        <w:rPr>
          <w:rFonts w:ascii="Times" w:hAnsi="Times" w:cs="Times"/>
          <w:noProof/>
          <w:sz w:val="36"/>
          <w:szCs w:val="36"/>
        </w:rPr>
      </w:pPr>
      <w:r w:rsidRPr="00F60868">
        <w:rPr>
          <w:rFonts w:ascii="Times" w:hAnsi="Times" w:cs="Times"/>
          <w:noProof/>
          <w:sz w:val="36"/>
          <w:szCs w:val="36"/>
        </w:rPr>
        <w:t>3</w:t>
      </w:r>
      <w:r w:rsidR="00EA4184">
        <w:rPr>
          <w:rFonts w:ascii="Times" w:hAnsi="Times" w:cs="Times"/>
          <w:noProof/>
          <w:sz w:val="36"/>
          <w:szCs w:val="36"/>
        </w:rPr>
        <w:t>-</w:t>
      </w:r>
      <w:r w:rsidRPr="00F60868">
        <w:rPr>
          <w:rFonts w:ascii="Times" w:hAnsi="Times" w:cs="Times"/>
          <w:noProof/>
          <w:sz w:val="36"/>
          <w:szCs w:val="36"/>
        </w:rPr>
        <w:t>A-Zertifizierung für Contipure AseptBloc</w:t>
      </w:r>
    </w:p>
    <w:p w14:paraId="06C3AA8F" w14:textId="77777777" w:rsidR="00F60868" w:rsidRDefault="00F60868" w:rsidP="00F60868">
      <w:pPr>
        <w:spacing w:after="120" w:line="320" w:lineRule="exact"/>
        <w:rPr>
          <w:rFonts w:ascii="Times" w:hAnsi="Times" w:cs="Times"/>
        </w:rPr>
      </w:pPr>
    </w:p>
    <w:p w14:paraId="1B72F5EF" w14:textId="77777777" w:rsidR="00204BAD" w:rsidRDefault="00204BAD" w:rsidP="00204BAD">
      <w:pPr>
        <w:spacing w:after="120" w:line="320" w:lineRule="exact"/>
        <w:rPr>
          <w:rFonts w:ascii="Times" w:hAnsi="Times" w:cs="Times"/>
        </w:rPr>
      </w:pPr>
      <w:r w:rsidRPr="00204BAD">
        <w:rPr>
          <w:rFonts w:ascii="Times" w:hAnsi="Times" w:cs="Times"/>
        </w:rPr>
        <w:t xml:space="preserve">Im Bereich der aseptischen Abfüllung finden sich im Krones Portfolio Experten für die unterschiedlichen Entkeimungstechniken und Füllgüter. </w:t>
      </w:r>
      <w:r w:rsidR="00312F58">
        <w:rPr>
          <w:rFonts w:ascii="Times" w:hAnsi="Times" w:cs="Times"/>
        </w:rPr>
        <w:t>Die beiden Systeme</w:t>
      </w:r>
      <w:r w:rsidRPr="00204BAD">
        <w:rPr>
          <w:rFonts w:ascii="Times" w:hAnsi="Times" w:cs="Times"/>
        </w:rPr>
        <w:t xml:space="preserve"> </w:t>
      </w:r>
      <w:proofErr w:type="spellStart"/>
      <w:r w:rsidRPr="00204BAD">
        <w:rPr>
          <w:rFonts w:ascii="Times" w:hAnsi="Times" w:cs="Times"/>
        </w:rPr>
        <w:t>Contipure</w:t>
      </w:r>
      <w:proofErr w:type="spellEnd"/>
      <w:r w:rsidRPr="00204BAD">
        <w:rPr>
          <w:rFonts w:ascii="Times" w:hAnsi="Times" w:cs="Times"/>
        </w:rPr>
        <w:t xml:space="preserve"> </w:t>
      </w:r>
      <w:proofErr w:type="spellStart"/>
      <w:r w:rsidRPr="00204BAD">
        <w:rPr>
          <w:rFonts w:ascii="Times" w:hAnsi="Times" w:cs="Times"/>
        </w:rPr>
        <w:t>AseptBloc</w:t>
      </w:r>
      <w:proofErr w:type="spellEnd"/>
      <w:r w:rsidR="00312F58">
        <w:rPr>
          <w:rFonts w:ascii="Times" w:hAnsi="Times" w:cs="Times"/>
        </w:rPr>
        <w:t xml:space="preserve"> DN und DA sterilisieren bereits die </w:t>
      </w:r>
      <w:proofErr w:type="spellStart"/>
      <w:r w:rsidR="001873A5">
        <w:rPr>
          <w:rFonts w:ascii="Times" w:hAnsi="Times" w:cs="Times"/>
        </w:rPr>
        <w:t>Preforms</w:t>
      </w:r>
      <w:proofErr w:type="spellEnd"/>
      <w:r w:rsidR="00312F58">
        <w:rPr>
          <w:rFonts w:ascii="Times" w:hAnsi="Times" w:cs="Times"/>
        </w:rPr>
        <w:t xml:space="preserve"> mit gasförmigem Wasserstoffperoxid und </w:t>
      </w:r>
      <w:r w:rsidRPr="00204BAD">
        <w:rPr>
          <w:rFonts w:ascii="Times" w:hAnsi="Times" w:cs="Times"/>
        </w:rPr>
        <w:t>gewährleiste</w:t>
      </w:r>
      <w:r w:rsidR="00312F58">
        <w:rPr>
          <w:rFonts w:ascii="Times" w:hAnsi="Times" w:cs="Times"/>
        </w:rPr>
        <w:t>n</w:t>
      </w:r>
      <w:r w:rsidRPr="00204BAD">
        <w:rPr>
          <w:rFonts w:ascii="Times" w:hAnsi="Times" w:cs="Times"/>
        </w:rPr>
        <w:t xml:space="preserve"> bei jedem Prozessschritt, dass der aseptische Status eingehalten wird</w:t>
      </w:r>
      <w:r w:rsidR="00312F58">
        <w:rPr>
          <w:rFonts w:ascii="Times" w:hAnsi="Times" w:cs="Times"/>
        </w:rPr>
        <w:t xml:space="preserve">. </w:t>
      </w:r>
    </w:p>
    <w:p w14:paraId="24519E54" w14:textId="77777777" w:rsidR="00204BAD" w:rsidRDefault="00204BAD" w:rsidP="00204BAD">
      <w:pPr>
        <w:spacing w:after="120" w:line="320" w:lineRule="exact"/>
        <w:rPr>
          <w:rFonts w:ascii="Times" w:hAnsi="Times" w:cs="Times"/>
        </w:rPr>
      </w:pPr>
    </w:p>
    <w:p w14:paraId="6A33C173" w14:textId="77777777" w:rsidR="00204BAD" w:rsidRDefault="00204BAD" w:rsidP="00204BAD">
      <w:pPr>
        <w:spacing w:after="120" w:line="320" w:lineRule="exact"/>
        <w:rPr>
          <w:rFonts w:ascii="Times" w:hAnsi="Times" w:cs="Times"/>
        </w:rPr>
      </w:pPr>
      <w:r w:rsidRPr="00204BAD">
        <w:rPr>
          <w:rFonts w:ascii="Times" w:hAnsi="Times" w:cs="Times"/>
          <w:sz w:val="28"/>
        </w:rPr>
        <w:t xml:space="preserve">Höchster Standard hinsichtlich </w:t>
      </w:r>
      <w:proofErr w:type="spellStart"/>
      <w:r w:rsidRPr="00204BAD">
        <w:rPr>
          <w:rFonts w:ascii="Times" w:hAnsi="Times" w:cs="Times"/>
          <w:sz w:val="28"/>
        </w:rPr>
        <w:t>Hygienic</w:t>
      </w:r>
      <w:proofErr w:type="spellEnd"/>
      <w:r>
        <w:rPr>
          <w:rFonts w:ascii="Times" w:hAnsi="Times" w:cs="Times"/>
          <w:sz w:val="28"/>
        </w:rPr>
        <w:t xml:space="preserve"> </w:t>
      </w:r>
      <w:r w:rsidRPr="00204BAD">
        <w:rPr>
          <w:rFonts w:ascii="Times" w:hAnsi="Times" w:cs="Times"/>
          <w:sz w:val="28"/>
        </w:rPr>
        <w:t>Design erfüllt</w:t>
      </w:r>
    </w:p>
    <w:p w14:paraId="5E9136D0" w14:textId="5B20516E" w:rsidR="00312F58" w:rsidRDefault="00204BAD" w:rsidP="00204BAD">
      <w:pPr>
        <w:spacing w:after="120" w:line="320" w:lineRule="exact"/>
        <w:rPr>
          <w:rFonts w:ascii="Times" w:hAnsi="Times" w:cs="Times"/>
        </w:rPr>
      </w:pPr>
      <w:r>
        <w:rPr>
          <w:rFonts w:ascii="Times" w:hAnsi="Times" w:cs="Times"/>
        </w:rPr>
        <w:t xml:space="preserve">Nun erhielt </w:t>
      </w:r>
      <w:r w:rsidR="00312F58">
        <w:rPr>
          <w:rFonts w:ascii="Times" w:hAnsi="Times" w:cs="Times"/>
        </w:rPr>
        <w:t>die</w:t>
      </w:r>
      <w:r w:rsidRPr="00F60868">
        <w:rPr>
          <w:rFonts w:ascii="Times" w:hAnsi="Times" w:cs="Times"/>
        </w:rPr>
        <w:t xml:space="preserve"> </w:t>
      </w:r>
      <w:proofErr w:type="spellStart"/>
      <w:r w:rsidRPr="00F60868">
        <w:rPr>
          <w:rFonts w:ascii="Times" w:hAnsi="Times" w:cs="Times"/>
        </w:rPr>
        <w:t>Contipure</w:t>
      </w:r>
      <w:proofErr w:type="spellEnd"/>
      <w:r w:rsidRPr="00F60868">
        <w:rPr>
          <w:rFonts w:ascii="Times" w:hAnsi="Times" w:cs="Times"/>
        </w:rPr>
        <w:t xml:space="preserve"> </w:t>
      </w:r>
      <w:proofErr w:type="spellStart"/>
      <w:r w:rsidRPr="00F60868">
        <w:rPr>
          <w:rFonts w:ascii="Times" w:hAnsi="Times" w:cs="Times"/>
        </w:rPr>
        <w:t>AseptBloc</w:t>
      </w:r>
      <w:proofErr w:type="spellEnd"/>
      <w:r w:rsidR="00312F58">
        <w:rPr>
          <w:rFonts w:ascii="Times" w:hAnsi="Times" w:cs="Times"/>
        </w:rPr>
        <w:t xml:space="preserve"> Reihe</w:t>
      </w:r>
      <w:r>
        <w:rPr>
          <w:rFonts w:ascii="Times" w:hAnsi="Times" w:cs="Times"/>
        </w:rPr>
        <w:t xml:space="preserve"> </w:t>
      </w:r>
      <w:r w:rsidRPr="00F60868">
        <w:rPr>
          <w:rFonts w:ascii="Times" w:hAnsi="Times" w:cs="Times"/>
        </w:rPr>
        <w:t>das 3</w:t>
      </w:r>
      <w:r w:rsidR="008A24BF">
        <w:rPr>
          <w:rFonts w:ascii="Times" w:hAnsi="Times" w:cs="Times"/>
        </w:rPr>
        <w:t>-</w:t>
      </w:r>
      <w:r w:rsidRPr="00F60868">
        <w:rPr>
          <w:rFonts w:ascii="Times" w:hAnsi="Times" w:cs="Times"/>
        </w:rPr>
        <w:t>A-Zertifikat</w:t>
      </w:r>
      <w:r>
        <w:rPr>
          <w:rFonts w:ascii="Times" w:hAnsi="Times" w:cs="Times"/>
        </w:rPr>
        <w:t xml:space="preserve"> des </w:t>
      </w:r>
      <w:r w:rsidRPr="00F60868">
        <w:rPr>
          <w:rFonts w:ascii="Times" w:hAnsi="Times" w:cs="Times"/>
        </w:rPr>
        <w:t>unabhängige</w:t>
      </w:r>
      <w:r>
        <w:rPr>
          <w:rFonts w:ascii="Times" w:hAnsi="Times" w:cs="Times"/>
        </w:rPr>
        <w:t>n</w:t>
      </w:r>
      <w:r w:rsidRPr="00F60868">
        <w:rPr>
          <w:rFonts w:ascii="Times" w:hAnsi="Times" w:cs="Times"/>
        </w:rPr>
        <w:t xml:space="preserve"> Institut</w:t>
      </w:r>
      <w:r>
        <w:rPr>
          <w:rFonts w:ascii="Times" w:hAnsi="Times" w:cs="Times"/>
        </w:rPr>
        <w:t>s</w:t>
      </w:r>
      <w:r w:rsidRPr="00F60868">
        <w:rPr>
          <w:rFonts w:ascii="Times" w:hAnsi="Times" w:cs="Times"/>
        </w:rPr>
        <w:t xml:space="preserve"> 3-A </w:t>
      </w:r>
      <w:proofErr w:type="spellStart"/>
      <w:r w:rsidRPr="00F60868">
        <w:rPr>
          <w:rFonts w:ascii="Times" w:hAnsi="Times" w:cs="Times"/>
        </w:rPr>
        <w:t>Sanitary</w:t>
      </w:r>
      <w:proofErr w:type="spellEnd"/>
      <w:r w:rsidRPr="00F60868">
        <w:rPr>
          <w:rFonts w:ascii="Times" w:hAnsi="Times" w:cs="Times"/>
        </w:rPr>
        <w:t xml:space="preserve">. Diese Auszeichnung ist vor allem für den Einsatz der Maschinen im nordamerikanischen Markt von großer Bedeutung, um dort Milchprodukte in der Kühlkette abfüllen zu dürfen. </w:t>
      </w:r>
    </w:p>
    <w:p w14:paraId="03F0A1D5" w14:textId="5711FFC3" w:rsidR="00204BAD" w:rsidRPr="00F60868" w:rsidRDefault="00204BAD" w:rsidP="00204BAD">
      <w:pPr>
        <w:spacing w:after="120" w:line="320" w:lineRule="exact"/>
        <w:rPr>
          <w:rFonts w:ascii="Times" w:hAnsi="Times" w:cs="Times"/>
        </w:rPr>
      </w:pPr>
      <w:r w:rsidRPr="00F60868">
        <w:rPr>
          <w:rFonts w:ascii="Times" w:hAnsi="Times" w:cs="Times"/>
        </w:rPr>
        <w:t>Das 3</w:t>
      </w:r>
      <w:r w:rsidR="008A24BF">
        <w:rPr>
          <w:rFonts w:ascii="Times" w:hAnsi="Times" w:cs="Times"/>
        </w:rPr>
        <w:t>-</w:t>
      </w:r>
      <w:r w:rsidRPr="00F60868">
        <w:rPr>
          <w:rFonts w:ascii="Times" w:hAnsi="Times" w:cs="Times"/>
        </w:rPr>
        <w:t xml:space="preserve">A-Zertifikat bestätigt, dass die Systeme beispielsweise eine </w:t>
      </w:r>
      <w:proofErr w:type="gramStart"/>
      <w:r w:rsidRPr="00F60868">
        <w:rPr>
          <w:rFonts w:ascii="Times" w:hAnsi="Times" w:cs="Times"/>
        </w:rPr>
        <w:t>extrem glatte</w:t>
      </w:r>
      <w:proofErr w:type="gramEnd"/>
      <w:r w:rsidRPr="00F60868">
        <w:rPr>
          <w:rFonts w:ascii="Times" w:hAnsi="Times" w:cs="Times"/>
        </w:rPr>
        <w:t xml:space="preserve"> Oberfläche aufweisen oder speziell zertifizierte </w:t>
      </w:r>
      <w:proofErr w:type="spellStart"/>
      <w:r w:rsidRPr="00F60868">
        <w:rPr>
          <w:rFonts w:ascii="Times" w:hAnsi="Times" w:cs="Times"/>
        </w:rPr>
        <w:t>Evoguard</w:t>
      </w:r>
      <w:proofErr w:type="spellEnd"/>
      <w:r w:rsidRPr="00F60868">
        <w:rPr>
          <w:rFonts w:ascii="Times" w:hAnsi="Times" w:cs="Times"/>
        </w:rPr>
        <w:t xml:space="preserve"> Ventile, Filter oder Schaugläser enthalten. So wird sichergestellt, dass die Gefahr einer Rekontamination des Endprodukts auf ein absolutes Minimum reduziert ist.</w:t>
      </w:r>
      <w:r w:rsidR="00312F58">
        <w:rPr>
          <w:rFonts w:ascii="Times" w:hAnsi="Times" w:cs="Times"/>
        </w:rPr>
        <w:t xml:space="preserve"> </w:t>
      </w:r>
      <w:r w:rsidRPr="00F60868">
        <w:rPr>
          <w:rFonts w:ascii="Times" w:hAnsi="Times" w:cs="Times"/>
        </w:rPr>
        <w:t xml:space="preserve">Künftig dürfen alle </w:t>
      </w:r>
      <w:proofErr w:type="spellStart"/>
      <w:r w:rsidRPr="00F60868">
        <w:rPr>
          <w:rFonts w:ascii="Times" w:hAnsi="Times" w:cs="Times"/>
        </w:rPr>
        <w:t>Contipure</w:t>
      </w:r>
      <w:proofErr w:type="spellEnd"/>
      <w:r w:rsidRPr="00F60868">
        <w:rPr>
          <w:rFonts w:ascii="Times" w:hAnsi="Times" w:cs="Times"/>
        </w:rPr>
        <w:t xml:space="preserve"> </w:t>
      </w:r>
      <w:proofErr w:type="spellStart"/>
      <w:r w:rsidRPr="00F60868">
        <w:rPr>
          <w:rFonts w:ascii="Times" w:hAnsi="Times" w:cs="Times"/>
        </w:rPr>
        <w:t>AseptBloc</w:t>
      </w:r>
      <w:proofErr w:type="spellEnd"/>
      <w:r w:rsidRPr="00F60868">
        <w:rPr>
          <w:rFonts w:ascii="Times" w:hAnsi="Times" w:cs="Times"/>
        </w:rPr>
        <w:t xml:space="preserve"> Systeme das 3</w:t>
      </w:r>
      <w:r w:rsidR="00EB508F">
        <w:rPr>
          <w:rFonts w:ascii="Times" w:hAnsi="Times" w:cs="Times"/>
        </w:rPr>
        <w:t>-</w:t>
      </w:r>
      <w:r w:rsidRPr="00F60868">
        <w:rPr>
          <w:rFonts w:ascii="Times" w:hAnsi="Times" w:cs="Times"/>
        </w:rPr>
        <w:t xml:space="preserve">A-Zertifikat tragen, sofern sie die entsprechenden Konstruktionsmerkmale erfüllen. </w:t>
      </w:r>
    </w:p>
    <w:p w14:paraId="417D1ACE" w14:textId="77777777" w:rsidR="00204BAD" w:rsidRPr="00204BAD" w:rsidRDefault="00204BAD" w:rsidP="00204BAD">
      <w:pPr>
        <w:spacing w:after="120" w:line="320" w:lineRule="exact"/>
        <w:rPr>
          <w:rFonts w:ascii="Times" w:hAnsi="Times" w:cs="Times"/>
        </w:rPr>
      </w:pPr>
    </w:p>
    <w:p w14:paraId="0BE3450D" w14:textId="52F333AB" w:rsidR="008B0EF6" w:rsidRPr="008B0EF6" w:rsidRDefault="00EB43F2" w:rsidP="00523B35">
      <w:pPr>
        <w:spacing w:after="120" w:line="320" w:lineRule="exact"/>
        <w:rPr>
          <w:rFonts w:ascii="Times" w:hAnsi="Times" w:cs="Times"/>
        </w:rPr>
      </w:pPr>
      <w:r>
        <w:rPr>
          <w:rFonts w:ascii="Times" w:hAnsi="Times" w:cs="Times"/>
        </w:rPr>
        <w:t xml:space="preserve">Abb.: </w:t>
      </w:r>
      <w:r w:rsidRPr="00EB43F2">
        <w:rPr>
          <w:rFonts w:ascii="Times" w:hAnsi="Times" w:cs="Times"/>
        </w:rPr>
        <w:t>Krones-201808SC02_0002.jpg</w:t>
      </w:r>
      <w:r>
        <w:rPr>
          <w:rFonts w:ascii="Times" w:hAnsi="Times" w:cs="Times"/>
        </w:rPr>
        <w:br/>
      </w:r>
      <w:r w:rsidR="008B0EF6">
        <w:rPr>
          <w:rFonts w:ascii="Times" w:hAnsi="Times" w:cs="Times"/>
        </w:rPr>
        <w:t>Das 3</w:t>
      </w:r>
      <w:r w:rsidR="00EB508F">
        <w:rPr>
          <w:rFonts w:ascii="Times" w:hAnsi="Times" w:cs="Times"/>
        </w:rPr>
        <w:t>-</w:t>
      </w:r>
      <w:r w:rsidR="008B0EF6">
        <w:rPr>
          <w:rFonts w:ascii="Times" w:hAnsi="Times" w:cs="Times"/>
        </w:rPr>
        <w:t xml:space="preserve">A-Zertifikat bestätigt den </w:t>
      </w:r>
      <w:proofErr w:type="spellStart"/>
      <w:r w:rsidR="008B0EF6">
        <w:rPr>
          <w:rFonts w:ascii="Times" w:hAnsi="Times" w:cs="Times"/>
        </w:rPr>
        <w:t>Contipure</w:t>
      </w:r>
      <w:proofErr w:type="spellEnd"/>
      <w:r w:rsidR="008B0EF6">
        <w:rPr>
          <w:rFonts w:ascii="Times" w:hAnsi="Times" w:cs="Times"/>
        </w:rPr>
        <w:t xml:space="preserve"> </w:t>
      </w:r>
      <w:proofErr w:type="spellStart"/>
      <w:r w:rsidR="008B0EF6">
        <w:rPr>
          <w:rFonts w:ascii="Times" w:hAnsi="Times" w:cs="Times"/>
        </w:rPr>
        <w:t>AseptBloc</w:t>
      </w:r>
      <w:proofErr w:type="spellEnd"/>
      <w:r w:rsidR="008B0EF6">
        <w:rPr>
          <w:rFonts w:ascii="Times" w:hAnsi="Times" w:cs="Times"/>
        </w:rPr>
        <w:t xml:space="preserve"> Systemen, </w:t>
      </w:r>
      <w:r w:rsidR="008B0EF6" w:rsidRPr="008B0EF6">
        <w:rPr>
          <w:rFonts w:ascii="Times" w:hAnsi="Times" w:cs="Times"/>
        </w:rPr>
        <w:t xml:space="preserve">diese den höchsten Standard hinsichtlich </w:t>
      </w:r>
      <w:proofErr w:type="spellStart"/>
      <w:r w:rsidR="008B0EF6" w:rsidRPr="008B0EF6">
        <w:rPr>
          <w:rFonts w:ascii="Times" w:hAnsi="Times" w:cs="Times"/>
        </w:rPr>
        <w:t>Hygienic</w:t>
      </w:r>
      <w:proofErr w:type="spellEnd"/>
      <w:r w:rsidR="008B0EF6" w:rsidRPr="008B0EF6">
        <w:rPr>
          <w:rFonts w:ascii="Times" w:hAnsi="Times" w:cs="Times"/>
        </w:rPr>
        <w:t>-Design-Kriterien erfüllen.</w:t>
      </w:r>
    </w:p>
    <w:p w14:paraId="28DCB181" w14:textId="77777777" w:rsidR="007905FE" w:rsidRPr="008B0EF6" w:rsidRDefault="007905FE">
      <w:pPr>
        <w:pStyle w:val="PrIText"/>
        <w:rPr>
          <w:rFonts w:ascii="Times New Roman" w:hAnsi="Times New Roman"/>
          <w:noProof w:val="0"/>
        </w:rPr>
      </w:pPr>
    </w:p>
    <w:p w14:paraId="35927B07" w14:textId="77777777" w:rsidR="007905FE" w:rsidRPr="008B0EF6" w:rsidRDefault="007905FE">
      <w:pPr>
        <w:pStyle w:val="PrIText"/>
        <w:rPr>
          <w:rFonts w:ascii="Times New Roman" w:hAnsi="Times New Roman"/>
          <w:noProof w:val="0"/>
        </w:rPr>
      </w:pPr>
      <w:bookmarkStart w:id="0" w:name="_GoBack"/>
      <w:bookmarkEnd w:id="0"/>
    </w:p>
    <w:p w14:paraId="4F869B3A" w14:textId="77777777" w:rsidR="00BC47F8" w:rsidRPr="008B0EF6" w:rsidRDefault="00BC47F8">
      <w:pPr>
        <w:pStyle w:val="PrIText"/>
        <w:rPr>
          <w:rFonts w:ascii="Times New Roman" w:hAnsi="Times New Roman"/>
          <w:noProof w:val="0"/>
        </w:rPr>
      </w:pPr>
    </w:p>
    <w:p w14:paraId="79FDD82F" w14:textId="77777777" w:rsidR="008368EC" w:rsidRPr="000F00DC" w:rsidRDefault="008368EC">
      <w:pPr>
        <w:pStyle w:val="PrIText"/>
        <w:rPr>
          <w:rFonts w:ascii="Times New Roman" w:hAnsi="Times New Roman"/>
          <w:b/>
          <w:bCs/>
          <w:noProof w:val="0"/>
        </w:rPr>
      </w:pPr>
      <w:r w:rsidRPr="000F00DC">
        <w:rPr>
          <w:rFonts w:ascii="Times New Roman" w:hAnsi="Times New Roman"/>
          <w:b/>
          <w:bCs/>
          <w:noProof w:val="0"/>
        </w:rPr>
        <w:t>Ansprechpartnerin:</w:t>
      </w:r>
    </w:p>
    <w:p w14:paraId="1A5B744B" w14:textId="77777777" w:rsidR="008368EC" w:rsidRPr="00204BAD" w:rsidRDefault="00D51D58">
      <w:pPr>
        <w:pStyle w:val="PrIText"/>
        <w:rPr>
          <w:rFonts w:ascii="Times New Roman" w:hAnsi="Times New Roman"/>
          <w:noProof w:val="0"/>
        </w:rPr>
      </w:pPr>
      <w:r w:rsidRPr="00204BAD">
        <w:rPr>
          <w:rFonts w:ascii="Times New Roman" w:hAnsi="Times New Roman"/>
          <w:noProof w:val="0"/>
        </w:rPr>
        <w:t>Ingrid Reuschl</w:t>
      </w:r>
    </w:p>
    <w:p w14:paraId="41892668" w14:textId="77777777" w:rsidR="00236525" w:rsidRPr="00204BAD" w:rsidRDefault="00236525" w:rsidP="00590EE1">
      <w:pPr>
        <w:pStyle w:val="PrIText"/>
        <w:rPr>
          <w:rFonts w:ascii="Times New Roman" w:hAnsi="Times New Roman"/>
          <w:noProof w:val="0"/>
        </w:rPr>
      </w:pPr>
      <w:r w:rsidRPr="00204BAD">
        <w:rPr>
          <w:rFonts w:ascii="Times New Roman" w:hAnsi="Times New Roman"/>
          <w:noProof w:val="0"/>
        </w:rPr>
        <w:t xml:space="preserve">Head </w:t>
      </w:r>
      <w:proofErr w:type="spellStart"/>
      <w:r w:rsidRPr="00204BAD">
        <w:rPr>
          <w:rFonts w:ascii="Times New Roman" w:hAnsi="Times New Roman"/>
          <w:noProof w:val="0"/>
        </w:rPr>
        <w:t>of</w:t>
      </w:r>
      <w:proofErr w:type="spellEnd"/>
      <w:r w:rsidRPr="00204BAD">
        <w:rPr>
          <w:rFonts w:ascii="Times New Roman" w:hAnsi="Times New Roman"/>
          <w:noProof w:val="0"/>
        </w:rPr>
        <w:t xml:space="preserve"> </w:t>
      </w:r>
      <w:r w:rsidR="00D51D58" w:rsidRPr="00204BAD">
        <w:rPr>
          <w:rFonts w:ascii="Times New Roman" w:hAnsi="Times New Roman"/>
          <w:noProof w:val="0"/>
        </w:rPr>
        <w:t>Public Relations</w:t>
      </w:r>
      <w:r w:rsidR="00590EE1" w:rsidRPr="00204BAD">
        <w:rPr>
          <w:rFonts w:ascii="Times New Roman" w:hAnsi="Times New Roman"/>
          <w:noProof w:val="0"/>
        </w:rPr>
        <w:t xml:space="preserve"> </w:t>
      </w:r>
    </w:p>
    <w:p w14:paraId="4593305C" w14:textId="77777777" w:rsidR="00590EE1" w:rsidRPr="004C6C5D" w:rsidRDefault="00590EE1" w:rsidP="00590EE1">
      <w:pPr>
        <w:pStyle w:val="PrIText"/>
        <w:rPr>
          <w:rFonts w:ascii="Times New Roman" w:hAnsi="Times New Roman"/>
          <w:noProof w:val="0"/>
        </w:rPr>
      </w:pPr>
      <w:r w:rsidRPr="004C6C5D">
        <w:rPr>
          <w:rFonts w:ascii="Times New Roman" w:hAnsi="Times New Roman"/>
          <w:noProof w:val="0"/>
        </w:rPr>
        <w:t>KRONES AG</w:t>
      </w:r>
    </w:p>
    <w:p w14:paraId="3AB30553" w14:textId="77777777" w:rsidR="008368EC" w:rsidRPr="004C6C5D" w:rsidRDefault="008368EC" w:rsidP="000166C9">
      <w:pPr>
        <w:pStyle w:val="PrIText"/>
        <w:tabs>
          <w:tab w:val="left" w:pos="851"/>
        </w:tabs>
        <w:rPr>
          <w:rFonts w:ascii="Times New Roman" w:hAnsi="Times New Roman"/>
          <w:noProof w:val="0"/>
        </w:rPr>
      </w:pPr>
      <w:r w:rsidRPr="004C6C5D">
        <w:rPr>
          <w:rFonts w:ascii="Times New Roman" w:hAnsi="Times New Roman"/>
          <w:noProof w:val="0"/>
        </w:rPr>
        <w:t xml:space="preserve">Tel.: </w:t>
      </w:r>
      <w:r w:rsidR="000166C9" w:rsidRPr="004C6C5D">
        <w:rPr>
          <w:rFonts w:ascii="Times New Roman" w:hAnsi="Times New Roman"/>
          <w:noProof w:val="0"/>
        </w:rPr>
        <w:tab/>
        <w:t xml:space="preserve">+49 </w:t>
      </w:r>
      <w:r w:rsidRPr="004C6C5D">
        <w:rPr>
          <w:rFonts w:ascii="Times New Roman" w:hAnsi="Times New Roman"/>
          <w:noProof w:val="0"/>
        </w:rPr>
        <w:t>9401-70</w:t>
      </w:r>
      <w:r w:rsidR="00D51D58">
        <w:rPr>
          <w:rFonts w:ascii="Times New Roman" w:hAnsi="Times New Roman"/>
          <w:noProof w:val="0"/>
        </w:rPr>
        <w:t>1970</w:t>
      </w:r>
    </w:p>
    <w:p w14:paraId="00E01B12" w14:textId="77777777" w:rsidR="008368EC" w:rsidRPr="00DF3E5C" w:rsidRDefault="00E23302" w:rsidP="000166C9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it-IT"/>
        </w:rPr>
      </w:pPr>
      <w:r w:rsidRPr="00DF3E5C">
        <w:rPr>
          <w:rFonts w:ascii="Times New Roman" w:hAnsi="Times New Roman"/>
          <w:noProof w:val="0"/>
          <w:lang w:val="it-IT"/>
        </w:rPr>
        <w:t xml:space="preserve">E-Mail: </w:t>
      </w:r>
      <w:r w:rsidR="000166C9">
        <w:rPr>
          <w:rFonts w:ascii="Times New Roman" w:hAnsi="Times New Roman"/>
          <w:noProof w:val="0"/>
          <w:lang w:val="it-IT"/>
        </w:rPr>
        <w:tab/>
      </w:r>
      <w:r w:rsidRPr="00DF3E5C">
        <w:rPr>
          <w:rFonts w:ascii="Times New Roman" w:hAnsi="Times New Roman"/>
          <w:noProof w:val="0"/>
          <w:lang w:val="it-IT"/>
        </w:rPr>
        <w:t>presse@krones.com</w:t>
      </w:r>
    </w:p>
    <w:p w14:paraId="307B33D1" w14:textId="77777777" w:rsidR="008368EC" w:rsidRPr="004C6C5D" w:rsidRDefault="008368EC">
      <w:pPr>
        <w:pStyle w:val="PrIText"/>
        <w:rPr>
          <w:rFonts w:ascii="Times New Roman" w:hAnsi="Times New Roman"/>
        </w:rPr>
      </w:pPr>
    </w:p>
    <w:p w14:paraId="017FAE33" w14:textId="77777777" w:rsidR="002C1650" w:rsidRPr="001873A5" w:rsidRDefault="002C1650" w:rsidP="001873A5">
      <w:pPr>
        <w:rPr>
          <w:noProof/>
          <w:sz w:val="22"/>
          <w:szCs w:val="20"/>
        </w:rPr>
      </w:pPr>
    </w:p>
    <w:sectPr w:rsidR="002C1650" w:rsidRPr="001873A5" w:rsidSect="00D108F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701" w:right="1418" w:bottom="1418" w:left="1418" w:header="720" w:footer="4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8758E" w14:textId="77777777" w:rsidR="00C92C50" w:rsidRDefault="00C92C50">
      <w:r>
        <w:separator/>
      </w:r>
    </w:p>
  </w:endnote>
  <w:endnote w:type="continuationSeparator" w:id="0">
    <w:p w14:paraId="231D5962" w14:textId="77777777" w:rsidR="00C92C50" w:rsidRDefault="00C92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eSans-Plai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626CA" w14:textId="77777777" w:rsidR="008368EC" w:rsidRDefault="008368EC">
    <w:pPr>
      <w:pStyle w:val="Fuzeile"/>
      <w:ind w:left="60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10237D">
      <w:rPr>
        <w:rStyle w:val="Seitenzahl"/>
        <w:noProof/>
      </w:rPr>
      <w:t>2</w:t>
    </w:r>
    <w:r>
      <w:rPr>
        <w:rStyle w:val="Seitenzahl"/>
      </w:rPr>
      <w:fldChar w:fldCharType="end"/>
    </w: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3"/>
      <w:gridCol w:w="1417"/>
      <w:gridCol w:w="567"/>
      <w:gridCol w:w="1418"/>
      <w:gridCol w:w="3543"/>
    </w:tblGrid>
    <w:tr w:rsidR="008368EC" w14:paraId="5C728634" w14:textId="77777777">
      <w:trPr>
        <w:cantSplit/>
      </w:trPr>
      <w:tc>
        <w:tcPr>
          <w:tcW w:w="993" w:type="dxa"/>
        </w:tcPr>
        <w:p w14:paraId="52FAF90F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7" w:type="dxa"/>
        </w:tcPr>
        <w:p w14:paraId="0131A0F3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567" w:type="dxa"/>
        </w:tcPr>
        <w:p w14:paraId="67F83E5A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8" w:type="dxa"/>
        </w:tcPr>
        <w:p w14:paraId="397CE5C1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3543" w:type="dxa"/>
        </w:tcPr>
        <w:p w14:paraId="0786E101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</w:tr>
    <w:tr w:rsidR="00D108F7" w:rsidRPr="00EA4184" w14:paraId="33F414CA" w14:textId="77777777" w:rsidTr="00D108F7">
      <w:trPr>
        <w:cantSplit/>
      </w:trPr>
      <w:tc>
        <w:tcPr>
          <w:tcW w:w="993" w:type="dxa"/>
        </w:tcPr>
        <w:p w14:paraId="3093647D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KRONES AG</w:t>
          </w:r>
        </w:p>
        <w:p w14:paraId="2182E2F5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Presseabteilung</w:t>
          </w:r>
        </w:p>
      </w:tc>
      <w:tc>
        <w:tcPr>
          <w:tcW w:w="1417" w:type="dxa"/>
        </w:tcPr>
        <w:p w14:paraId="354998C9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Böhmerwaldstraße 5</w:t>
          </w:r>
        </w:p>
        <w:p w14:paraId="6377314E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93073 Neutraubling</w:t>
          </w:r>
        </w:p>
        <w:p w14:paraId="6EAB78D1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Germany</w:t>
          </w:r>
        </w:p>
      </w:tc>
      <w:tc>
        <w:tcPr>
          <w:tcW w:w="567" w:type="dxa"/>
        </w:tcPr>
        <w:p w14:paraId="4346D0F4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Telefon</w:t>
          </w:r>
        </w:p>
        <w:p w14:paraId="0ECAF131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proofErr w:type="spellStart"/>
          <w:r w:rsidRPr="00D108F7">
            <w:rPr>
              <w:sz w:val="14"/>
            </w:rPr>
            <w:t>e-mail</w:t>
          </w:r>
          <w:proofErr w:type="spellEnd"/>
        </w:p>
        <w:p w14:paraId="1A93A265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Internet</w:t>
          </w:r>
        </w:p>
        <w:p w14:paraId="2CC9BC02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8" w:type="dxa"/>
        </w:tcPr>
        <w:p w14:paraId="523E5EDC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+49 9401 70 1970</w:t>
          </w:r>
        </w:p>
        <w:p w14:paraId="3DC9F85C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presse@krones.com</w:t>
          </w:r>
        </w:p>
        <w:p w14:paraId="0849C47B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www.krones.com</w:t>
          </w:r>
        </w:p>
        <w:p w14:paraId="11035B1C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3543" w:type="dxa"/>
        </w:tcPr>
        <w:p w14:paraId="48CAEC08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D108F7">
            <w:rPr>
              <w:sz w:val="14"/>
              <w:lang w:val="en-US"/>
            </w:rPr>
            <w:t>Beleg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erbeten</w:t>
          </w:r>
          <w:proofErr w:type="spellEnd"/>
          <w:r w:rsidRPr="00D108F7">
            <w:rPr>
              <w:sz w:val="14"/>
              <w:lang w:val="en-US"/>
            </w:rPr>
            <w:t xml:space="preserve"> an: KRONES AG</w:t>
          </w:r>
        </w:p>
        <w:p w14:paraId="2BCDC4DA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r w:rsidRPr="00D108F7">
            <w:rPr>
              <w:sz w:val="14"/>
              <w:lang w:val="en-US"/>
            </w:rPr>
            <w:t xml:space="preserve">Please send a copy of publication to: KRONES AG </w:t>
          </w:r>
        </w:p>
        <w:p w14:paraId="10059FC9" w14:textId="77777777" w:rsidR="00D108F7" w:rsidRPr="008B0EF6" w:rsidRDefault="00D108F7" w:rsidP="00D108F7">
          <w:pPr>
            <w:pStyle w:val="Fuzeile"/>
            <w:spacing w:line="156" w:lineRule="exact"/>
            <w:rPr>
              <w:sz w:val="14"/>
              <w:lang w:val="es-ES"/>
            </w:rPr>
          </w:pPr>
          <w:proofErr w:type="spellStart"/>
          <w:r w:rsidRPr="008B0EF6">
            <w:rPr>
              <w:sz w:val="14"/>
              <w:lang w:val="es-ES"/>
            </w:rPr>
            <w:t>Veuillez</w:t>
          </w:r>
          <w:proofErr w:type="spellEnd"/>
          <w:r w:rsidRPr="008B0EF6">
            <w:rPr>
              <w:sz w:val="14"/>
              <w:lang w:val="es-ES"/>
            </w:rPr>
            <w:t xml:space="preserve"> </w:t>
          </w:r>
          <w:proofErr w:type="spellStart"/>
          <w:r w:rsidRPr="008B0EF6">
            <w:rPr>
              <w:sz w:val="14"/>
              <w:lang w:val="es-ES"/>
            </w:rPr>
            <w:t>envoyer</w:t>
          </w:r>
          <w:proofErr w:type="spellEnd"/>
          <w:r w:rsidRPr="008B0EF6">
            <w:rPr>
              <w:sz w:val="14"/>
              <w:lang w:val="es-ES"/>
            </w:rPr>
            <w:t xml:space="preserve"> une copie de la </w:t>
          </w:r>
          <w:proofErr w:type="spellStart"/>
          <w:r w:rsidRPr="008B0EF6">
            <w:rPr>
              <w:sz w:val="14"/>
              <w:lang w:val="es-ES"/>
            </w:rPr>
            <w:t>publication</w:t>
          </w:r>
          <w:proofErr w:type="spellEnd"/>
          <w:r w:rsidRPr="008B0EF6">
            <w:rPr>
              <w:sz w:val="14"/>
              <w:lang w:val="es-ES"/>
            </w:rPr>
            <w:t xml:space="preserve"> à: KRONES AG</w:t>
          </w:r>
        </w:p>
        <w:p w14:paraId="42CFAB86" w14:textId="77777777" w:rsidR="00D108F7" w:rsidRPr="008B0EF6" w:rsidRDefault="00D108F7" w:rsidP="00D108F7">
          <w:pPr>
            <w:pStyle w:val="Fuzeile"/>
            <w:spacing w:line="156" w:lineRule="exact"/>
            <w:rPr>
              <w:sz w:val="14"/>
              <w:lang w:val="es-ES"/>
            </w:rPr>
          </w:pPr>
          <w:r w:rsidRPr="008B0EF6">
            <w:rPr>
              <w:sz w:val="14"/>
              <w:lang w:val="es-ES"/>
            </w:rPr>
            <w:t>Sírvanse enviar una copia de la publicación a: KRONES AG</w:t>
          </w:r>
        </w:p>
      </w:tc>
    </w:tr>
  </w:tbl>
  <w:p w14:paraId="35CE4C72" w14:textId="77777777" w:rsidR="008368EC" w:rsidRPr="008B0EF6" w:rsidRDefault="008368EC" w:rsidP="003C7A6A">
    <w:pPr>
      <w:pStyle w:val="Fuzeile"/>
      <w:rPr>
        <w:lang w:val="es-E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4"/>
      <w:gridCol w:w="1560"/>
      <w:gridCol w:w="567"/>
      <w:gridCol w:w="1701"/>
      <w:gridCol w:w="4110"/>
    </w:tblGrid>
    <w:tr w:rsidR="00000E78" w:rsidRPr="00EA4184" w14:paraId="20602A08" w14:textId="77777777" w:rsidTr="00A67179">
      <w:trPr>
        <w:cantSplit/>
      </w:trPr>
      <w:tc>
        <w:tcPr>
          <w:tcW w:w="1134" w:type="dxa"/>
        </w:tcPr>
        <w:p w14:paraId="600F60BB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KRONES AG</w:t>
          </w:r>
        </w:p>
        <w:p w14:paraId="48FECEFC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Presseabteilung</w:t>
          </w:r>
        </w:p>
      </w:tc>
      <w:tc>
        <w:tcPr>
          <w:tcW w:w="1560" w:type="dxa"/>
        </w:tcPr>
        <w:p w14:paraId="72576658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Böhmerwaldstraße 5</w:t>
          </w:r>
        </w:p>
        <w:p w14:paraId="1DFE4524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93073 Neutraubling</w:t>
          </w:r>
        </w:p>
        <w:p w14:paraId="3EAF43A1" w14:textId="77777777" w:rsidR="00000E78" w:rsidRPr="00261162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Germany</w:t>
          </w:r>
        </w:p>
      </w:tc>
      <w:tc>
        <w:tcPr>
          <w:tcW w:w="567" w:type="dxa"/>
        </w:tcPr>
        <w:p w14:paraId="64C25140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 w:rsidRPr="00261162">
            <w:rPr>
              <w:rFonts w:ascii="TheSans-Plain" w:hAnsi="TheSans-Plain"/>
              <w:sz w:val="14"/>
            </w:rPr>
            <w:t>Telefon</w:t>
          </w:r>
        </w:p>
        <w:p w14:paraId="0DB3F552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  <w:lang w:val="it-IT"/>
            </w:rPr>
            <w:t>e-mail</w:t>
          </w:r>
        </w:p>
        <w:p w14:paraId="4BD701F0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Internet</w:t>
          </w:r>
        </w:p>
        <w:p w14:paraId="1272220B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</w:p>
      </w:tc>
      <w:tc>
        <w:tcPr>
          <w:tcW w:w="1701" w:type="dxa"/>
        </w:tcPr>
        <w:p w14:paraId="3F90A8E8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+49 9401 70 1970</w:t>
          </w:r>
        </w:p>
        <w:p w14:paraId="2BACACDE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presse@krones.com</w:t>
          </w:r>
        </w:p>
        <w:p w14:paraId="1A70794C" w14:textId="77777777" w:rsidR="00000E78" w:rsidRPr="000676C1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www.krones.com</w:t>
          </w:r>
        </w:p>
        <w:p w14:paraId="67EA185F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</w:p>
      </w:tc>
      <w:tc>
        <w:tcPr>
          <w:tcW w:w="4110" w:type="dxa"/>
        </w:tcPr>
        <w:p w14:paraId="1AB5E475" w14:textId="77777777" w:rsidR="00000E78" w:rsidRPr="00236525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Beleg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</w:t>
          </w: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erbeten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an: KRONES AG</w:t>
          </w:r>
        </w:p>
        <w:p w14:paraId="4F0A1E37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r>
            <w:rPr>
              <w:rFonts w:ascii="TheSans-Plain" w:hAnsi="TheSans-Plain"/>
              <w:sz w:val="14"/>
              <w:lang w:val="en-US"/>
            </w:rPr>
            <w:t xml:space="preserve">Please send a copy of publication to: KRONES AG </w:t>
          </w:r>
        </w:p>
        <w:p w14:paraId="52360948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fr-FR"/>
            </w:rPr>
          </w:pPr>
          <w:r>
            <w:rPr>
              <w:rFonts w:ascii="TheSans-Plain" w:hAnsi="TheSans-Plain"/>
              <w:sz w:val="14"/>
              <w:lang w:val="fr-FR"/>
            </w:rPr>
            <w:t xml:space="preserve">Veuillez envoyer une copie de la publication </w:t>
          </w:r>
          <w:proofErr w:type="gramStart"/>
          <w:r>
            <w:rPr>
              <w:rFonts w:ascii="TheSans-Plain" w:hAnsi="TheSans-Plain"/>
              <w:sz w:val="14"/>
              <w:lang w:val="fr-FR"/>
            </w:rPr>
            <w:t>à:</w:t>
          </w:r>
          <w:proofErr w:type="gramEnd"/>
          <w:r>
            <w:rPr>
              <w:rFonts w:ascii="TheSans-Plain" w:hAnsi="TheSans-Plain"/>
              <w:sz w:val="14"/>
              <w:lang w:val="fr-FR"/>
            </w:rPr>
            <w:t xml:space="preserve"> KRONES AG</w:t>
          </w:r>
        </w:p>
        <w:p w14:paraId="7E0EFF2C" w14:textId="77777777" w:rsidR="00000E78" w:rsidRPr="008B0EF6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s-ES"/>
            </w:rPr>
          </w:pPr>
          <w:r w:rsidRPr="008B0EF6">
            <w:rPr>
              <w:rFonts w:ascii="TheSans-Plain" w:hAnsi="TheSans-Plain"/>
              <w:sz w:val="14"/>
              <w:lang w:val="es-ES"/>
            </w:rPr>
            <w:t>Sírvanse enviar una copia de la publicación a: KRONES AG</w:t>
          </w:r>
        </w:p>
      </w:tc>
    </w:tr>
  </w:tbl>
  <w:p w14:paraId="24392FE0" w14:textId="77777777" w:rsidR="00D108F7" w:rsidRPr="008B0EF6" w:rsidRDefault="00D108F7">
    <w:pPr>
      <w:pStyle w:val="Fuzeile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452EE" w14:textId="77777777" w:rsidR="00C92C50" w:rsidRDefault="00C92C50">
      <w:r>
        <w:separator/>
      </w:r>
    </w:p>
  </w:footnote>
  <w:footnote w:type="continuationSeparator" w:id="0">
    <w:p w14:paraId="5FB4BE00" w14:textId="77777777" w:rsidR="00C92C50" w:rsidRDefault="00C92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16D2B" w14:textId="77777777" w:rsidR="002249E2" w:rsidRDefault="00F46113">
    <w:pPr>
      <w:pStyle w:val="Kopfzeile"/>
    </w:pPr>
    <w:r>
      <w:rPr>
        <w:rFonts w:ascii="Times" w:hAnsi="Times"/>
        <w:b/>
      </w:rPr>
      <w:t xml:space="preserve">Blatt </w:t>
    </w:r>
    <w:r>
      <w:rPr>
        <w:rStyle w:val="Seitenzahl"/>
        <w:rFonts w:ascii="Times" w:hAnsi="Times"/>
        <w:b/>
      </w:rPr>
      <w:fldChar w:fldCharType="begin"/>
    </w:r>
    <w:r>
      <w:rPr>
        <w:rStyle w:val="Seitenzahl"/>
        <w:rFonts w:ascii="Times" w:hAnsi="Times"/>
        <w:b/>
      </w:rPr>
      <w:instrText xml:space="preserve"> PAGE </w:instrText>
    </w:r>
    <w:r>
      <w:rPr>
        <w:rStyle w:val="Seitenzahl"/>
        <w:rFonts w:ascii="Times" w:hAnsi="Times"/>
        <w:b/>
      </w:rPr>
      <w:fldChar w:fldCharType="separate"/>
    </w:r>
    <w:r>
      <w:rPr>
        <w:rStyle w:val="Seitenzahl"/>
        <w:rFonts w:ascii="Times" w:hAnsi="Times"/>
        <w:b/>
      </w:rPr>
      <w:t>2</w:t>
    </w:r>
    <w:r>
      <w:rPr>
        <w:rStyle w:val="Seitenzahl"/>
        <w:rFonts w:ascii="Times" w:hAnsi="Times"/>
        <w:b/>
      </w:rPr>
      <w:fldChar w:fldCharType="end"/>
    </w:r>
    <w:r>
      <w:rPr>
        <w:rStyle w:val="Seitenzahl"/>
        <w:rFonts w:ascii="Times" w:hAnsi="Times"/>
        <w:b/>
      </w:rPr>
      <w:t xml:space="preserve"> der </w:t>
    </w:r>
    <w:r w:rsidR="002249E2">
      <w:rPr>
        <w:noProof/>
        <w:sz w:val="20"/>
      </w:rPr>
      <w:drawing>
        <wp:anchor distT="0" distB="0" distL="114300" distR="114300" simplePos="0" relativeHeight="251659776" behindDoc="0" locked="0" layoutInCell="1" allowOverlap="1" wp14:anchorId="5D6CE9CA" wp14:editId="3651D59B">
          <wp:simplePos x="0" y="0"/>
          <wp:positionH relativeFrom="column">
            <wp:posOffset>4050665</wp:posOffset>
          </wp:positionH>
          <wp:positionV relativeFrom="paragraph">
            <wp:posOffset>3810</wp:posOffset>
          </wp:positionV>
          <wp:extent cx="1827580" cy="561600"/>
          <wp:effectExtent l="0" t="0" r="1270" b="0"/>
          <wp:wrapSquare wrapText="bothSides"/>
          <wp:docPr id="2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758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Seitenzahl"/>
        <w:rFonts w:ascii="Times" w:hAnsi="Times"/>
        <w:b/>
      </w:rPr>
      <w:t>Pressemeldung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ACADE" w14:textId="77777777" w:rsidR="008368EC" w:rsidRDefault="00403135">
    <w:pPr>
      <w:pStyle w:val="PrITitel"/>
      <w:rPr>
        <w:lang w:val="en-US"/>
      </w:rPr>
    </w:pPr>
    <w:r>
      <w:rPr>
        <w:sz w:val="20"/>
      </w:rPr>
      <w:drawing>
        <wp:anchor distT="0" distB="0" distL="114300" distR="114300" simplePos="0" relativeHeight="251656192" behindDoc="0" locked="0" layoutInCell="1" allowOverlap="1" wp14:anchorId="7C7C725F" wp14:editId="4D3CA943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68EC">
      <w:rPr>
        <w:lang w:val="en-US"/>
      </w:rPr>
      <w:t>Presseinformation</w:t>
    </w:r>
  </w:p>
  <w:p w14:paraId="2A157613" w14:textId="77777777" w:rsidR="008368EC" w:rsidRDefault="008368EC">
    <w:pPr>
      <w:pStyle w:val="PrITitel"/>
      <w:rPr>
        <w:lang w:val="en-US"/>
      </w:rPr>
    </w:pPr>
    <w:r>
      <w:rPr>
        <w:lang w:val="en-US"/>
      </w:rPr>
      <w:t>Press release</w:t>
    </w:r>
  </w:p>
  <w:p w14:paraId="145F7F10" w14:textId="77777777" w:rsidR="008368EC" w:rsidRDefault="008368EC">
    <w:pPr>
      <w:pStyle w:val="PrITitel"/>
      <w:rPr>
        <w:lang w:val="fr-FR"/>
      </w:rPr>
    </w:pPr>
    <w:r>
      <w:rPr>
        <w:lang w:val="fr-FR"/>
      </w:rPr>
      <w:t>Bulletin de presse</w:t>
    </w:r>
  </w:p>
  <w:p w14:paraId="2E9A3938" w14:textId="77777777" w:rsidR="008368EC" w:rsidRDefault="008368EC">
    <w:pPr>
      <w:pStyle w:val="PrITitel"/>
      <w:rPr>
        <w:lang w:val="fr-FR"/>
      </w:rPr>
    </w:pPr>
    <w:r>
      <w:rPr>
        <w:lang w:val="fr-FR"/>
      </w:rPr>
      <w:t>Boletín de prensa</w:t>
    </w:r>
  </w:p>
  <w:p w14:paraId="6D91D9DB" w14:textId="77777777" w:rsidR="008368EC" w:rsidRDefault="008368EC">
    <w:pPr>
      <w:pStyle w:val="Kopfzeil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2638B"/>
    <w:multiLevelType w:val="singleLevel"/>
    <w:tmpl w:val="22764E40"/>
    <w:lvl w:ilvl="0">
      <w:start w:val="5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hideSpellingErrors/>
  <w:hideGrammaticalErrors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868"/>
    <w:rsid w:val="00000E78"/>
    <w:rsid w:val="000166C9"/>
    <w:rsid w:val="00042F60"/>
    <w:rsid w:val="000676C1"/>
    <w:rsid w:val="000938AF"/>
    <w:rsid w:val="000F00DC"/>
    <w:rsid w:val="0010237D"/>
    <w:rsid w:val="0010575F"/>
    <w:rsid w:val="001657FE"/>
    <w:rsid w:val="00181F66"/>
    <w:rsid w:val="00183111"/>
    <w:rsid w:val="001873A5"/>
    <w:rsid w:val="001B287C"/>
    <w:rsid w:val="00204BAD"/>
    <w:rsid w:val="002249E2"/>
    <w:rsid w:val="00236525"/>
    <w:rsid w:val="00261162"/>
    <w:rsid w:val="002C1650"/>
    <w:rsid w:val="002D3884"/>
    <w:rsid w:val="00312F58"/>
    <w:rsid w:val="003509DA"/>
    <w:rsid w:val="003C7A6A"/>
    <w:rsid w:val="003D78CC"/>
    <w:rsid w:val="00403135"/>
    <w:rsid w:val="004806DF"/>
    <w:rsid w:val="004C6C5D"/>
    <w:rsid w:val="00523B35"/>
    <w:rsid w:val="00562107"/>
    <w:rsid w:val="0056732D"/>
    <w:rsid w:val="00590EE1"/>
    <w:rsid w:val="005E58D2"/>
    <w:rsid w:val="006A6A2D"/>
    <w:rsid w:val="007530C1"/>
    <w:rsid w:val="007749FE"/>
    <w:rsid w:val="007905FE"/>
    <w:rsid w:val="008368EC"/>
    <w:rsid w:val="00854CEB"/>
    <w:rsid w:val="008A24BF"/>
    <w:rsid w:val="008B0EF6"/>
    <w:rsid w:val="008B18D9"/>
    <w:rsid w:val="0095784F"/>
    <w:rsid w:val="0097424E"/>
    <w:rsid w:val="00A36283"/>
    <w:rsid w:val="00A42C27"/>
    <w:rsid w:val="00AB7FF4"/>
    <w:rsid w:val="00B2158B"/>
    <w:rsid w:val="00B412AB"/>
    <w:rsid w:val="00BC47F8"/>
    <w:rsid w:val="00C448B0"/>
    <w:rsid w:val="00C707E7"/>
    <w:rsid w:val="00C92C50"/>
    <w:rsid w:val="00CA03E1"/>
    <w:rsid w:val="00CE78FF"/>
    <w:rsid w:val="00D108F7"/>
    <w:rsid w:val="00D134B2"/>
    <w:rsid w:val="00D51D58"/>
    <w:rsid w:val="00D627E4"/>
    <w:rsid w:val="00D658DF"/>
    <w:rsid w:val="00DF3E5C"/>
    <w:rsid w:val="00E14FCC"/>
    <w:rsid w:val="00E23302"/>
    <w:rsid w:val="00EA4184"/>
    <w:rsid w:val="00EB43F2"/>
    <w:rsid w:val="00EB508F"/>
    <w:rsid w:val="00EC2742"/>
    <w:rsid w:val="00F46113"/>
    <w:rsid w:val="00F4689F"/>
    <w:rsid w:val="00F60868"/>
    <w:rsid w:val="00FA3C3B"/>
    <w:rsid w:val="00FD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6E7D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806DF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rIDist">
    <w:name w:val="PrIDist"/>
    <w:pPr>
      <w:spacing w:before="2268" w:line="567" w:lineRule="exact"/>
    </w:pPr>
    <w:rPr>
      <w:noProof/>
    </w:rPr>
  </w:style>
  <w:style w:type="paragraph" w:customStyle="1" w:styleId="PrITitel">
    <w:name w:val="PrITitel"/>
    <w:pPr>
      <w:spacing w:line="425" w:lineRule="exact"/>
    </w:pPr>
    <w:rPr>
      <w:rFonts w:ascii="Times" w:hAnsi="Times"/>
      <w:noProof/>
      <w:sz w:val="40"/>
    </w:rPr>
  </w:style>
  <w:style w:type="paragraph" w:customStyle="1" w:styleId="PrIHdLn">
    <w:name w:val="PrIHdLn"/>
    <w:rsid w:val="007905FE"/>
    <w:pPr>
      <w:spacing w:after="120" w:line="320" w:lineRule="exact"/>
    </w:pPr>
    <w:rPr>
      <w:noProof/>
      <w:sz w:val="32"/>
    </w:rPr>
  </w:style>
  <w:style w:type="paragraph" w:customStyle="1" w:styleId="PrISubLn">
    <w:name w:val="PrISubLn"/>
    <w:next w:val="PrIText"/>
    <w:pPr>
      <w:spacing w:after="425" w:line="425" w:lineRule="exact"/>
    </w:pPr>
    <w:rPr>
      <w:rFonts w:ascii="Times" w:hAnsi="Times"/>
      <w:noProof/>
      <w:sz w:val="22"/>
    </w:rPr>
  </w:style>
  <w:style w:type="paragraph" w:customStyle="1" w:styleId="PrIText">
    <w:name w:val="PrIText"/>
    <w:pPr>
      <w:spacing w:line="320" w:lineRule="exact"/>
    </w:pPr>
    <w:rPr>
      <w:rFonts w:ascii="Times" w:hAnsi="Times"/>
      <w:noProof/>
      <w:sz w:val="2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Times" w:hAnsi="Times"/>
      <w:sz w:val="22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rISHdLn">
    <w:name w:val="PrISHdLn"/>
    <w:next w:val="PrIText"/>
    <w:rsid w:val="007905FE"/>
    <w:pPr>
      <w:spacing w:before="120" w:after="240" w:line="320" w:lineRule="exact"/>
    </w:pPr>
    <w:rPr>
      <w:noProof/>
      <w:sz w:val="28"/>
    </w:rPr>
  </w:style>
  <w:style w:type="character" w:styleId="Seitenzahl">
    <w:name w:val="page number"/>
    <w:basedOn w:val="Absatz-Standardschriftart"/>
  </w:style>
  <w:style w:type="paragraph" w:customStyle="1" w:styleId="Brief">
    <w:name w:val="Brief"/>
    <w:basedOn w:val="Standard"/>
    <w:pPr>
      <w:spacing w:line="240" w:lineRule="atLeast"/>
    </w:pPr>
    <w:rPr>
      <w:rFonts w:ascii="Helvetica" w:hAnsi="Helvetica"/>
    </w:rPr>
  </w:style>
  <w:style w:type="paragraph" w:styleId="Sprechblasentext">
    <w:name w:val="Balloon Text"/>
    <w:basedOn w:val="Standard"/>
    <w:semiHidden/>
    <w:rsid w:val="00F4689F"/>
    <w:rPr>
      <w:rFonts w:ascii="Tahoma" w:hAnsi="Tahoma" w:cs="Tahoma"/>
      <w:sz w:val="16"/>
      <w:szCs w:val="16"/>
    </w:rPr>
  </w:style>
  <w:style w:type="paragraph" w:customStyle="1" w:styleId="PrIAbs">
    <w:name w:val="PrIAbs"/>
    <w:basedOn w:val="PrISHdLn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F46113"/>
    <w:pPr>
      <w:ind w:left="720"/>
      <w:contextualSpacing/>
    </w:pPr>
    <w:rPr>
      <w:rFonts w:asciiTheme="minorHAnsi" w:eastAsiaTheme="minorEastAsia" w:hAnsiTheme="minorHAnsi" w:cstheme="minorBidi"/>
      <w:szCs w:val="20"/>
      <w:lang w:eastAsia="ja-JP"/>
    </w:rPr>
  </w:style>
  <w:style w:type="character" w:styleId="Kommentarzeichen">
    <w:name w:val="annotation reference"/>
    <w:basedOn w:val="Absatz-Standardschriftart"/>
    <w:semiHidden/>
    <w:unhideWhenUsed/>
    <w:rsid w:val="008B0EF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B0EF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B0EF6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B0EF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B0E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0918393\Desktop\PI-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PI-d.dotx</Template>
  <TotalTime>0</TotalTime>
  <Pages>1</Pages>
  <Words>202</Words>
  <Characters>1273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2019-12-12T08:02:00Z</dcterms:created>
  <dcterms:modified xsi:type="dcterms:W3CDTF">2020-02-03T09:34:00Z</dcterms:modified>
</cp:coreProperties>
</file>