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3702B" w14:textId="47225E6C" w:rsidR="00B51434" w:rsidRPr="00B51434" w:rsidRDefault="00794FFC" w:rsidP="00117214">
      <w:pPr>
        <w:jc w:val="right"/>
      </w:pPr>
      <w:r>
        <w:t>28</w:t>
      </w:r>
      <w:r w:rsidR="00B51434" w:rsidRPr="00B51434">
        <w:t>.</w:t>
      </w:r>
      <w:r>
        <w:t>11</w:t>
      </w:r>
      <w:r w:rsidR="00B51434" w:rsidRPr="00B51434">
        <w:t>.202</w:t>
      </w:r>
      <w:r w:rsidR="001722C5">
        <w:t>3</w:t>
      </w:r>
    </w:p>
    <w:p w14:paraId="6B6310AA" w14:textId="77777777" w:rsidR="00B51434" w:rsidRPr="00B51434" w:rsidRDefault="00B51434" w:rsidP="00117214"/>
    <w:p w14:paraId="52832AF0" w14:textId="5A8B7796" w:rsidR="00B51434" w:rsidRPr="00117214" w:rsidRDefault="00D3474D" w:rsidP="00117214">
      <w:pPr>
        <w:pStyle w:val="Headline"/>
      </w:pPr>
      <w:r>
        <w:t xml:space="preserve">Adaption von </w:t>
      </w:r>
      <w:r w:rsidR="00A25AF6">
        <w:t xml:space="preserve">Brautechnologie </w:t>
      </w:r>
      <w:r>
        <w:t xml:space="preserve">ermöglicht </w:t>
      </w:r>
      <w:r w:rsidR="00A25AF6">
        <w:t xml:space="preserve">die Produktion von veganen Lebensmittel-Alternativen </w:t>
      </w:r>
    </w:p>
    <w:p w14:paraId="0D1329A9" w14:textId="77777777" w:rsidR="00B51434" w:rsidRPr="00B51434" w:rsidRDefault="00B51434" w:rsidP="00117214"/>
    <w:p w14:paraId="76A9CA70" w14:textId="512B8FC6" w:rsidR="00A25AF6" w:rsidRDefault="00066E04" w:rsidP="00117214">
      <w:pPr>
        <w:pStyle w:val="Zwischenberschrif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Vegane A</w:t>
      </w:r>
      <w:r w:rsidR="00A25AF6" w:rsidRPr="00A25AF6">
        <w:rPr>
          <w:rFonts w:ascii="Times New Roman" w:hAnsi="Times New Roman"/>
          <w:sz w:val="22"/>
          <w:szCs w:val="20"/>
        </w:rPr>
        <w:t>lternativen</w:t>
      </w:r>
      <w:r>
        <w:rPr>
          <w:rFonts w:ascii="Times New Roman" w:hAnsi="Times New Roman"/>
          <w:sz w:val="22"/>
          <w:szCs w:val="20"/>
        </w:rPr>
        <w:t xml:space="preserve"> für Fleisch, Milchprodukte oder Ei</w:t>
      </w:r>
      <w:r w:rsidR="00A25AF6" w:rsidRPr="00A25AF6">
        <w:rPr>
          <w:rFonts w:ascii="Times New Roman" w:hAnsi="Times New Roman"/>
          <w:sz w:val="22"/>
          <w:szCs w:val="20"/>
        </w:rPr>
        <w:t xml:space="preserve"> sind weltweit auf dem Vormarsch</w:t>
      </w:r>
      <w:r w:rsidR="00A25AF6">
        <w:rPr>
          <w:rFonts w:ascii="Times New Roman" w:hAnsi="Times New Roman"/>
          <w:sz w:val="22"/>
          <w:szCs w:val="20"/>
        </w:rPr>
        <w:t xml:space="preserve"> – und das Marktpotenzial für die Lebensmittelbranche ist entsprechend groß. Der Krones Konzern unterstützt mit zahlreichen Möglichkeiten, </w:t>
      </w:r>
      <w:r w:rsidR="00A25AF6" w:rsidRPr="00A25AF6">
        <w:rPr>
          <w:rFonts w:ascii="Times New Roman" w:hAnsi="Times New Roman"/>
          <w:sz w:val="22"/>
          <w:szCs w:val="20"/>
        </w:rPr>
        <w:t>das ganze Potenzial von alternativen Proteinen auszuschöpfen.</w:t>
      </w:r>
      <w:r w:rsidR="00A25AF6">
        <w:rPr>
          <w:rFonts w:ascii="Times New Roman" w:hAnsi="Times New Roman"/>
          <w:sz w:val="22"/>
          <w:szCs w:val="20"/>
        </w:rPr>
        <w:t xml:space="preserve"> Für Produkte auf Pflanzenbasis, zum Beispiel Haferdrinks, bietet die Krones Prozesstechnik schon </w:t>
      </w:r>
      <w:r w:rsidR="00976CBB">
        <w:rPr>
          <w:rFonts w:ascii="Times New Roman" w:hAnsi="Times New Roman"/>
          <w:sz w:val="22"/>
          <w:szCs w:val="20"/>
        </w:rPr>
        <w:t xml:space="preserve">seit </w:t>
      </w:r>
      <w:r w:rsidR="00A25AF6">
        <w:rPr>
          <w:rFonts w:ascii="Times New Roman" w:hAnsi="Times New Roman"/>
          <w:sz w:val="22"/>
          <w:szCs w:val="20"/>
        </w:rPr>
        <w:t xml:space="preserve">einiger Zeit verschiedene Prozessvarianten mit den passenden Anlagenlayouts. Seit Anfang 2023 wurde das Portfolio nun auch um Technologien für die Präzisionsfermentation erweitert. </w:t>
      </w:r>
    </w:p>
    <w:p w14:paraId="523B4B4E" w14:textId="638FB044" w:rsidR="00A25AF6" w:rsidRDefault="00A25AF6" w:rsidP="00117214">
      <w:pPr>
        <w:pStyle w:val="Zwischenberschrif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Mit dieser lassen sich tierische oder pflanzliche Zellen gezielt programmieren beziehungsweise optimieren, um ein </w:t>
      </w:r>
      <w:r w:rsidRPr="00A25AF6">
        <w:rPr>
          <w:rFonts w:ascii="Times New Roman" w:hAnsi="Times New Roman"/>
          <w:sz w:val="22"/>
          <w:szCs w:val="20"/>
        </w:rPr>
        <w:t xml:space="preserve">bestimmtes Produkt wie Enzyme, Fette, Proteine, Vitamine, Geschmacksstoffe und natürliche Pigmente </w:t>
      </w:r>
      <w:r w:rsidR="00066E04">
        <w:rPr>
          <w:rFonts w:ascii="Times New Roman" w:hAnsi="Times New Roman"/>
          <w:sz w:val="22"/>
          <w:szCs w:val="20"/>
        </w:rPr>
        <w:t>zu produzieren</w:t>
      </w:r>
      <w:r w:rsidRPr="00A25AF6">
        <w:rPr>
          <w:rFonts w:ascii="Times New Roman" w:hAnsi="Times New Roman"/>
          <w:sz w:val="22"/>
          <w:szCs w:val="20"/>
        </w:rPr>
        <w:t>.</w:t>
      </w:r>
      <w:r>
        <w:rPr>
          <w:rFonts w:ascii="Times New Roman" w:hAnsi="Times New Roman"/>
          <w:sz w:val="22"/>
          <w:szCs w:val="20"/>
        </w:rPr>
        <w:t xml:space="preserve"> </w:t>
      </w:r>
      <w:r w:rsidRPr="00A25AF6">
        <w:rPr>
          <w:rFonts w:ascii="Times New Roman" w:hAnsi="Times New Roman"/>
          <w:sz w:val="22"/>
          <w:szCs w:val="20"/>
        </w:rPr>
        <w:t>Fermentativ hergestellte Proteine können anschließend mit anderen Inhaltsstoffen kombiniert und weiterverarbeitet werden, um Fleisch-, Ei- oder Milchprodukte nachzubilden.</w:t>
      </w:r>
    </w:p>
    <w:p w14:paraId="1862A43C" w14:textId="7CBE462A" w:rsidR="00B51434" w:rsidRPr="00B51434" w:rsidRDefault="00D3474D" w:rsidP="00117214">
      <w:pPr>
        <w:pStyle w:val="Zwischenberschrift"/>
      </w:pPr>
      <w:r>
        <w:t>Biomasse-Produktion</w:t>
      </w:r>
      <w:r w:rsidR="00F257ED">
        <w:t xml:space="preserve"> auf Basis von Steinecker Poseidon </w:t>
      </w:r>
    </w:p>
    <w:p w14:paraId="7B54F861" w14:textId="73203C93" w:rsidR="00001C2D" w:rsidRDefault="00001C2D" w:rsidP="00117214">
      <w:r>
        <w:t>Ein konkretes Beispiel für das Züchten und Replizieren solcher Proteine ist die Biomasse-Produktion. Hierbei werden Zellen in einen Tank gegeben</w:t>
      </w:r>
      <w:r w:rsidR="00066E04">
        <w:t xml:space="preserve">, wo </w:t>
      </w:r>
      <w:r w:rsidR="00594D4B">
        <w:t>die Zellvermehrung</w:t>
      </w:r>
      <w:r>
        <w:t xml:space="preserve"> angestoßen</w:t>
      </w:r>
      <w:r w:rsidR="00066E04">
        <w:t xml:space="preserve"> wird</w:t>
      </w:r>
      <w:r>
        <w:t>. Und genau hier kommt Steinecker mit einem eigenen Bio</w:t>
      </w:r>
      <w:r w:rsidR="0068162F">
        <w:t>r</w:t>
      </w:r>
      <w:r>
        <w:t xml:space="preserve">eaktor ins Spiel. Der Clou: Er wurde auf </w:t>
      </w:r>
      <w:proofErr w:type="gramStart"/>
      <w:r>
        <w:t>Basis</w:t>
      </w:r>
      <w:proofErr w:type="gramEnd"/>
      <w:r>
        <w:t xml:space="preserve"> der aus der Brautechnologie bewährten Fermentationseinheit Poseidon entwickelt und arbeitet mit einer Umwälzeinheit anstelle eines Rührwerks. Ausgestattet ist die Zirkulationseinrichtung außerdem mit aseptischer Ventiltechnik von </w:t>
      </w:r>
      <w:proofErr w:type="spellStart"/>
      <w:r>
        <w:t>Evoguard</w:t>
      </w:r>
      <w:proofErr w:type="spellEnd"/>
      <w:r>
        <w:t xml:space="preserve"> und einer scherarmen aseptischen Pumpe. Eingebaut in einen </w:t>
      </w:r>
      <w:proofErr w:type="spellStart"/>
      <w:r>
        <w:t>Steriltank</w:t>
      </w:r>
      <w:proofErr w:type="spellEnd"/>
      <w:r>
        <w:t xml:space="preserve"> mit bekannten Dampf- beziehungsweise </w:t>
      </w:r>
      <w:proofErr w:type="spellStart"/>
      <w:r>
        <w:t>Kondensatsperren</w:t>
      </w:r>
      <w:proofErr w:type="spellEnd"/>
      <w:r>
        <w:t xml:space="preserve"> können Zellen kultiviert oder Fermentationen durchgeführt werden. </w:t>
      </w:r>
    </w:p>
    <w:p w14:paraId="227726E8" w14:textId="2D9FFEA0" w:rsidR="00001C2D" w:rsidRDefault="00001C2D" w:rsidP="00117214"/>
    <w:p w14:paraId="509E9661" w14:textId="12AD70F8" w:rsidR="00D07448" w:rsidRPr="005A21FB" w:rsidRDefault="00066E04" w:rsidP="00117214">
      <w:r>
        <w:t>Der</w:t>
      </w:r>
      <w:r w:rsidR="00D3474D">
        <w:t xml:space="preserve"> Bio</w:t>
      </w:r>
      <w:r w:rsidR="0068162F">
        <w:t>r</w:t>
      </w:r>
      <w:r w:rsidR="00D3474D">
        <w:t xml:space="preserve">eaktor von Steinecker eignet sich vor allem für Hersteller, die größere Mengen produzieren möchten: </w:t>
      </w:r>
      <w:r w:rsidR="0068162F">
        <w:t>Denn v</w:t>
      </w:r>
      <w:r w:rsidR="00BC4C86">
        <w:t xml:space="preserve">or allem bei Tanks größer als 25.000 Liter ist die Zirkulationseinheit deutlich einfacher </w:t>
      </w:r>
      <w:r w:rsidR="005A21FB">
        <w:t xml:space="preserve">und wirtschaftlicher </w:t>
      </w:r>
      <w:r w:rsidR="00BC4C86">
        <w:t>zu integrieren als ein Rührwerk.</w:t>
      </w:r>
      <w:r w:rsidR="0068162F">
        <w:t xml:space="preserve"> </w:t>
      </w:r>
      <w:r w:rsidR="00001C2D">
        <w:t xml:space="preserve">Je nach Fermentation und Kundenwunsch wird der Bioreaktor </w:t>
      </w:r>
      <w:r w:rsidR="00DC2E65">
        <w:t xml:space="preserve">aber immer </w:t>
      </w:r>
      <w:r w:rsidR="00001C2D">
        <w:t>genau auf die Prozessanforderungen ausgelegt und in ein Gesamtanlagen-Konzept eingebunden.</w:t>
      </w:r>
      <w:r w:rsidR="00D07448">
        <w:t xml:space="preserve"> Hier</w:t>
      </w:r>
      <w:r w:rsidR="0068162F">
        <w:t xml:space="preserve">bei </w:t>
      </w:r>
      <w:r w:rsidR="00D07448">
        <w:t xml:space="preserve">geht Steinecker </w:t>
      </w:r>
      <w:r w:rsidR="0068162F">
        <w:t xml:space="preserve">immer </w:t>
      </w:r>
      <w:r w:rsidR="00D07448">
        <w:t xml:space="preserve">flexibel auf die individuellen Wünsche der Kunden ein und realisiert auch konventionelle Bioreaktoren mit einem Rührwerk statt Umwälzeinheit. </w:t>
      </w:r>
    </w:p>
    <w:p w14:paraId="4435FEDB" w14:textId="4520E777" w:rsidR="00D3474D" w:rsidRPr="005A21FB" w:rsidRDefault="00D3474D" w:rsidP="00117214"/>
    <w:p w14:paraId="1A5C9D5E" w14:textId="51DC6EB4" w:rsidR="00066E04" w:rsidRDefault="00066E04" w:rsidP="00117214">
      <w:r w:rsidRPr="00066E04">
        <w:rPr>
          <w:u w:val="single"/>
        </w:rPr>
        <w:t>Bildunterschrift</w:t>
      </w:r>
      <w:r>
        <w:br/>
        <w:t>Der Bio</w:t>
      </w:r>
      <w:r w:rsidR="00730912">
        <w:t>r</w:t>
      </w:r>
      <w:r>
        <w:t xml:space="preserve">eaktor </w:t>
      </w:r>
      <w:r w:rsidR="00730912">
        <w:t xml:space="preserve">von Steinecker </w:t>
      </w:r>
      <w:r>
        <w:t>arbeitet auf Basis von Poseidon mit einer Umwälzeinheit statt Rührwerk.</w:t>
      </w:r>
    </w:p>
    <w:p w14:paraId="7BA9E49A" w14:textId="77777777" w:rsidR="00066E04" w:rsidRPr="00066E04" w:rsidRDefault="00066E04" w:rsidP="00117214"/>
    <w:p w14:paraId="731DBAC5" w14:textId="77777777" w:rsidR="00B51434" w:rsidRPr="00594D4B" w:rsidRDefault="00B51434" w:rsidP="00117214">
      <w:pPr>
        <w:rPr>
          <w:lang w:val="en-US"/>
        </w:rPr>
      </w:pPr>
      <w:proofErr w:type="spellStart"/>
      <w:r w:rsidRPr="00594D4B">
        <w:rPr>
          <w:lang w:val="en-US"/>
        </w:rPr>
        <w:t>Ansprechpartnerin</w:t>
      </w:r>
      <w:proofErr w:type="spellEnd"/>
      <w:r w:rsidRPr="00594D4B">
        <w:rPr>
          <w:lang w:val="en-US"/>
        </w:rPr>
        <w:t>:</w:t>
      </w:r>
    </w:p>
    <w:p w14:paraId="5692FEBE" w14:textId="77777777" w:rsidR="00B51434" w:rsidRPr="00B51434" w:rsidRDefault="00B51434" w:rsidP="00117214">
      <w:pPr>
        <w:rPr>
          <w:lang w:val="en-US"/>
        </w:rPr>
      </w:pPr>
      <w:r w:rsidRPr="00B51434">
        <w:rPr>
          <w:lang w:val="en-US"/>
        </w:rPr>
        <w:t>Ingrid Reuschl</w:t>
      </w:r>
    </w:p>
    <w:p w14:paraId="60439D82" w14:textId="77777777" w:rsidR="00B51434" w:rsidRPr="00B51434" w:rsidRDefault="00B51434" w:rsidP="00117214">
      <w:pPr>
        <w:rPr>
          <w:lang w:val="en-US"/>
        </w:rPr>
      </w:pPr>
      <w:r w:rsidRPr="00B51434">
        <w:rPr>
          <w:lang w:val="en-US"/>
        </w:rPr>
        <w:t>Head of Corporate Communications</w:t>
      </w:r>
    </w:p>
    <w:p w14:paraId="1CFE5FF1" w14:textId="77777777" w:rsidR="00B51434" w:rsidRPr="00594D4B" w:rsidRDefault="00B51434" w:rsidP="00117214">
      <w:r w:rsidRPr="00594D4B">
        <w:t>KRONES AG</w:t>
      </w:r>
    </w:p>
    <w:p w14:paraId="65B3609D" w14:textId="77777777" w:rsidR="00B51434" w:rsidRPr="00B51434" w:rsidRDefault="00C0221B" w:rsidP="00C0221B">
      <w:pPr>
        <w:tabs>
          <w:tab w:val="left" w:pos="851"/>
        </w:tabs>
      </w:pPr>
      <w:r>
        <w:t>Telefon</w:t>
      </w:r>
      <w:r w:rsidR="00B51434" w:rsidRPr="00B51434">
        <w:t xml:space="preserve">: </w:t>
      </w:r>
      <w:r w:rsidR="00B51434" w:rsidRPr="00B51434">
        <w:tab/>
        <w:t>+49 9401 70-1970</w:t>
      </w:r>
    </w:p>
    <w:p w14:paraId="2D8E4C7D" w14:textId="77777777" w:rsidR="00B51434" w:rsidRPr="00B51434" w:rsidRDefault="00B51434" w:rsidP="00C0221B">
      <w:pPr>
        <w:tabs>
          <w:tab w:val="left" w:pos="851"/>
        </w:tabs>
        <w:rPr>
          <w:lang w:val="it-IT"/>
        </w:rPr>
      </w:pPr>
      <w:r w:rsidRPr="00B51434">
        <w:rPr>
          <w:lang w:val="it-IT"/>
        </w:rPr>
        <w:t xml:space="preserve">E-Mail: </w:t>
      </w:r>
      <w:r w:rsidRPr="00B51434">
        <w:rPr>
          <w:lang w:val="it-IT"/>
        </w:rPr>
        <w:tab/>
      </w:r>
      <w:hyperlink r:id="rId8" w:history="1">
        <w:r w:rsidRPr="00117214">
          <w:rPr>
            <w:rStyle w:val="Hyperlink"/>
          </w:rPr>
          <w:t>presse@krones.com</w:t>
        </w:r>
      </w:hyperlink>
    </w:p>
    <w:p w14:paraId="47192F00" w14:textId="77777777" w:rsidR="00B51434" w:rsidRPr="00B51434" w:rsidRDefault="00B51434" w:rsidP="00117214">
      <w:pPr>
        <w:rPr>
          <w:lang w:val="it-IT"/>
        </w:rPr>
      </w:pPr>
    </w:p>
    <w:p w14:paraId="2C2CF9CE" w14:textId="77777777" w:rsidR="00B51434" w:rsidRPr="00B51434" w:rsidRDefault="00B51434" w:rsidP="00117214">
      <w:pPr>
        <w:rPr>
          <w:lang w:val="it-IT"/>
        </w:rPr>
      </w:pPr>
    </w:p>
    <w:p w14:paraId="54780F67" w14:textId="77777777" w:rsidR="00B51434" w:rsidRPr="00B51434" w:rsidRDefault="00B51434" w:rsidP="00117214">
      <w:pPr>
        <w:rPr>
          <w:lang w:val="it-IT"/>
        </w:rPr>
      </w:pPr>
    </w:p>
    <w:p w14:paraId="1CF3CBC5" w14:textId="77777777" w:rsidR="00B51434" w:rsidRPr="00B51434" w:rsidRDefault="00B51434" w:rsidP="00117214">
      <w:pPr>
        <w:rPr>
          <w:lang w:val="it-IT"/>
        </w:rPr>
      </w:pPr>
    </w:p>
    <w:p w14:paraId="4FDD06E1" w14:textId="77777777" w:rsidR="00B51434" w:rsidRPr="00B51434" w:rsidRDefault="00B51434" w:rsidP="00117214">
      <w:pPr>
        <w:rPr>
          <w:lang w:val="it-IT"/>
        </w:rPr>
      </w:pPr>
    </w:p>
    <w:p w14:paraId="6D5DB60F" w14:textId="77777777" w:rsidR="00B51434" w:rsidRPr="00B51434" w:rsidRDefault="00B51434" w:rsidP="00117214">
      <w:pPr>
        <w:rPr>
          <w:lang w:val="it-IT"/>
        </w:rPr>
      </w:pPr>
    </w:p>
    <w:p w14:paraId="3F1E52DD" w14:textId="77777777" w:rsidR="00B51434" w:rsidRPr="00B51434" w:rsidRDefault="00B51434" w:rsidP="00117214">
      <w:pPr>
        <w:rPr>
          <w:lang w:val="it-IT"/>
        </w:rPr>
      </w:pPr>
    </w:p>
    <w:p w14:paraId="095DB40B" w14:textId="77777777" w:rsidR="00B51434" w:rsidRPr="00B51434" w:rsidRDefault="00B51434" w:rsidP="00117214">
      <w:pPr>
        <w:rPr>
          <w:lang w:val="it-IT"/>
        </w:rPr>
      </w:pPr>
    </w:p>
    <w:p w14:paraId="6AD0AF9C" w14:textId="77777777" w:rsidR="00B51434" w:rsidRPr="00B51434" w:rsidRDefault="00B51434" w:rsidP="00117214">
      <w:pPr>
        <w:rPr>
          <w:lang w:val="it-IT"/>
        </w:rPr>
      </w:pPr>
    </w:p>
    <w:p w14:paraId="62EDD48D" w14:textId="77777777" w:rsidR="00B51434" w:rsidRPr="00B51434" w:rsidRDefault="00B51434" w:rsidP="00117214">
      <w:pPr>
        <w:rPr>
          <w:lang w:val="it-IT"/>
        </w:rPr>
      </w:pPr>
    </w:p>
    <w:p w14:paraId="5900202E" w14:textId="77777777" w:rsidR="00B51434" w:rsidRPr="00B51434" w:rsidRDefault="00B51434" w:rsidP="00117214">
      <w:pPr>
        <w:rPr>
          <w:lang w:val="it-IT"/>
        </w:rPr>
      </w:pPr>
    </w:p>
    <w:p w14:paraId="74DF6152" w14:textId="77777777" w:rsidR="00B51434" w:rsidRPr="00B51434" w:rsidRDefault="00B51434" w:rsidP="00117214">
      <w:pPr>
        <w:rPr>
          <w:lang w:val="it-IT"/>
        </w:rPr>
      </w:pPr>
    </w:p>
    <w:p w14:paraId="38A5741C" w14:textId="77777777" w:rsidR="00B51434" w:rsidRPr="00B51434" w:rsidRDefault="00B51434" w:rsidP="00117214">
      <w:pPr>
        <w:rPr>
          <w:lang w:val="it-IT"/>
        </w:rPr>
      </w:pPr>
    </w:p>
    <w:p w14:paraId="3E64309C" w14:textId="77777777" w:rsidR="00B51434" w:rsidRPr="00B51434" w:rsidRDefault="00B51434" w:rsidP="00117214">
      <w:pPr>
        <w:rPr>
          <w:lang w:val="it-IT"/>
        </w:rPr>
      </w:pPr>
    </w:p>
    <w:p w14:paraId="24A9B3BB" w14:textId="77777777" w:rsidR="00B51434" w:rsidRPr="00B51434" w:rsidRDefault="00B51434" w:rsidP="00117214">
      <w:pPr>
        <w:rPr>
          <w:lang w:val="it-IT"/>
        </w:rPr>
      </w:pPr>
    </w:p>
    <w:p w14:paraId="1D60C55B" w14:textId="77777777" w:rsidR="00B51434" w:rsidRPr="00B51434" w:rsidRDefault="00B51434" w:rsidP="00117214">
      <w:pPr>
        <w:rPr>
          <w:lang w:val="it-IT"/>
        </w:rPr>
      </w:pPr>
    </w:p>
    <w:p w14:paraId="24800548" w14:textId="77777777" w:rsidR="00B51434" w:rsidRPr="00B51434" w:rsidRDefault="00B51434" w:rsidP="00117214">
      <w:pPr>
        <w:rPr>
          <w:lang w:val="it-IT"/>
        </w:rPr>
      </w:pPr>
    </w:p>
    <w:p w14:paraId="5E577119" w14:textId="77777777" w:rsidR="00B51434" w:rsidRDefault="00B51434" w:rsidP="00117214">
      <w:pPr>
        <w:rPr>
          <w:lang w:val="it-IT"/>
        </w:rPr>
      </w:pPr>
    </w:p>
    <w:p w14:paraId="5B9AB308" w14:textId="77777777" w:rsidR="00C0221B" w:rsidRDefault="00C0221B" w:rsidP="00117214">
      <w:pPr>
        <w:rPr>
          <w:lang w:val="it-IT"/>
        </w:rPr>
      </w:pPr>
    </w:p>
    <w:p w14:paraId="58D329C6" w14:textId="77777777" w:rsidR="00C0221B" w:rsidRPr="00B51434" w:rsidRDefault="00C0221B" w:rsidP="00117214">
      <w:pPr>
        <w:rPr>
          <w:lang w:val="it-IT"/>
        </w:rPr>
      </w:pPr>
    </w:p>
    <w:sectPr w:rsidR="00C0221B" w:rsidRPr="00B51434" w:rsidSect="00C0221B">
      <w:headerReference w:type="default" r:id="rId9"/>
      <w:footerReference w:type="default" r:id="rId10"/>
      <w:headerReference w:type="first" r:id="rId11"/>
      <w:footerReference w:type="first" r:id="rId12"/>
      <w:pgSz w:w="11899" w:h="16838" w:code="9"/>
      <w:pgMar w:top="2552" w:right="851" w:bottom="1701" w:left="1077" w:header="9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9F8C4" w14:textId="77777777" w:rsidR="00A25AF6" w:rsidRDefault="00A25AF6" w:rsidP="00117214">
      <w:r>
        <w:separator/>
      </w:r>
    </w:p>
  </w:endnote>
  <w:endnote w:type="continuationSeparator" w:id="0">
    <w:p w14:paraId="32814A49" w14:textId="77777777" w:rsidR="00A25AF6" w:rsidRDefault="00A25AF6" w:rsidP="00117214">
      <w:r>
        <w:continuationSeparator/>
      </w:r>
    </w:p>
  </w:endnote>
  <w:endnote w:type="continuationNotice" w:id="1">
    <w:p w14:paraId="4C5311EC" w14:textId="77777777" w:rsidR="006C5987" w:rsidRDefault="006C598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LP7 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 LP6 Semi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B51434" w14:paraId="28AF82A1" w14:textId="77777777" w:rsidTr="00C0221B">
      <w:trPr>
        <w:cantSplit/>
      </w:trPr>
      <w:tc>
        <w:tcPr>
          <w:tcW w:w="1410" w:type="dxa"/>
        </w:tcPr>
        <w:p w14:paraId="51BF99FC" w14:textId="77777777" w:rsidR="00117214" w:rsidRPr="00C0221B" w:rsidRDefault="00117214" w:rsidP="00C0221B">
          <w:pPr>
            <w:pStyle w:val="Fuzeile"/>
          </w:pPr>
          <w:r w:rsidRPr="00C0221B">
            <w:t>KRONES AG</w:t>
          </w:r>
        </w:p>
        <w:p w14:paraId="3E832DE4" w14:textId="77777777" w:rsidR="00117214" w:rsidRPr="00C0221B" w:rsidRDefault="00117214" w:rsidP="00C0221B">
          <w:pPr>
            <w:pStyle w:val="Fuzeile"/>
          </w:pPr>
          <w:proofErr w:type="spellStart"/>
          <w:r w:rsidRPr="00C0221B">
            <w:t>Presseabteilung</w:t>
          </w:r>
          <w:proofErr w:type="spellEnd"/>
        </w:p>
      </w:tc>
      <w:tc>
        <w:tcPr>
          <w:tcW w:w="1701" w:type="dxa"/>
        </w:tcPr>
        <w:p w14:paraId="49845965" w14:textId="77777777" w:rsidR="00117214" w:rsidRPr="00C0221B" w:rsidRDefault="00117214" w:rsidP="00C0221B">
          <w:pPr>
            <w:pStyle w:val="Fuzeile"/>
          </w:pPr>
          <w:proofErr w:type="spellStart"/>
          <w:r w:rsidRPr="00C0221B">
            <w:t>Böhmerwaldstraße</w:t>
          </w:r>
          <w:proofErr w:type="spellEnd"/>
          <w:r w:rsidRPr="00C0221B">
            <w:t xml:space="preserve"> 5</w:t>
          </w:r>
        </w:p>
        <w:p w14:paraId="75666229" w14:textId="77777777" w:rsidR="00117214" w:rsidRPr="00C0221B" w:rsidRDefault="00117214" w:rsidP="00C0221B">
          <w:pPr>
            <w:pStyle w:val="Fuzeile"/>
          </w:pPr>
          <w:r w:rsidRPr="00C0221B">
            <w:t xml:space="preserve">93073 </w:t>
          </w:r>
          <w:proofErr w:type="spellStart"/>
          <w:r w:rsidRPr="00C0221B">
            <w:t>Neutraubling</w:t>
          </w:r>
          <w:proofErr w:type="spellEnd"/>
        </w:p>
        <w:p w14:paraId="73D0C35D" w14:textId="77777777" w:rsidR="00117214" w:rsidRPr="00C0221B" w:rsidRDefault="00117214" w:rsidP="00C0221B">
          <w:pPr>
            <w:pStyle w:val="Fuzeile"/>
          </w:pPr>
          <w:r w:rsidRPr="00C0221B">
            <w:t>Germany</w:t>
          </w:r>
        </w:p>
      </w:tc>
      <w:tc>
        <w:tcPr>
          <w:tcW w:w="567" w:type="dxa"/>
        </w:tcPr>
        <w:p w14:paraId="2AE3CC62" w14:textId="77777777" w:rsidR="00117214" w:rsidRPr="00C0221B" w:rsidRDefault="00117214" w:rsidP="00C0221B">
          <w:pPr>
            <w:pStyle w:val="Fuzeile"/>
            <w:rPr>
              <w:lang w:val="it-IT"/>
            </w:rPr>
          </w:pPr>
          <w:proofErr w:type="spellStart"/>
          <w:r w:rsidRPr="00C0221B">
            <w:t>Telefon</w:t>
          </w:r>
          <w:proofErr w:type="spellEnd"/>
        </w:p>
        <w:p w14:paraId="0024A05A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rPr>
              <w:lang w:val="it-IT"/>
            </w:rPr>
            <w:t>E-Mail</w:t>
          </w:r>
        </w:p>
        <w:p w14:paraId="18283A85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Internet</w:t>
          </w:r>
        </w:p>
        <w:p w14:paraId="5A59BF08" w14:textId="77777777" w:rsidR="00117214" w:rsidRPr="00C0221B" w:rsidRDefault="00117214" w:rsidP="00C0221B">
          <w:pPr>
            <w:pStyle w:val="Fuzeile"/>
          </w:pPr>
        </w:p>
      </w:tc>
      <w:tc>
        <w:tcPr>
          <w:tcW w:w="1701" w:type="dxa"/>
        </w:tcPr>
        <w:p w14:paraId="40027F63" w14:textId="77777777" w:rsidR="00117214" w:rsidRPr="00C0221B" w:rsidRDefault="00117214" w:rsidP="00C0221B">
          <w:pPr>
            <w:pStyle w:val="Fuzeile"/>
          </w:pPr>
          <w:r w:rsidRPr="00C0221B">
            <w:t>+49 9401 70-1970</w:t>
          </w:r>
        </w:p>
        <w:p w14:paraId="3ADDD115" w14:textId="77777777" w:rsidR="00117214" w:rsidRPr="00C0221B" w:rsidRDefault="00117214" w:rsidP="00C0221B">
          <w:pPr>
            <w:pStyle w:val="Fuzeile"/>
          </w:pPr>
          <w:r w:rsidRPr="00C0221B">
            <w:t>presse@krones.com</w:t>
          </w:r>
        </w:p>
        <w:p w14:paraId="6AAADD7B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www.krones.com</w:t>
          </w:r>
        </w:p>
        <w:p w14:paraId="37FFA322" w14:textId="77777777" w:rsidR="00117214" w:rsidRPr="00C0221B" w:rsidRDefault="00117214" w:rsidP="00C0221B">
          <w:pPr>
            <w:pStyle w:val="Fuzeile"/>
          </w:pPr>
        </w:p>
      </w:tc>
      <w:tc>
        <w:tcPr>
          <w:tcW w:w="3827" w:type="dxa"/>
        </w:tcPr>
        <w:p w14:paraId="652214F5" w14:textId="77777777" w:rsidR="00117214" w:rsidRPr="00C0221B" w:rsidRDefault="00117214" w:rsidP="00C0221B">
          <w:pPr>
            <w:pStyle w:val="Fuzeile"/>
          </w:pPr>
          <w:proofErr w:type="spellStart"/>
          <w:r w:rsidRPr="00C0221B">
            <w:t>Beleg</w:t>
          </w:r>
          <w:proofErr w:type="spellEnd"/>
          <w:r w:rsidRPr="00C0221B">
            <w:t xml:space="preserve"> </w:t>
          </w:r>
          <w:proofErr w:type="spellStart"/>
          <w:r w:rsidRPr="00C0221B">
            <w:t>erbeten</w:t>
          </w:r>
          <w:proofErr w:type="spellEnd"/>
          <w:r w:rsidRPr="00C0221B">
            <w:t xml:space="preserve"> an: KRONES AG</w:t>
          </w:r>
        </w:p>
        <w:p w14:paraId="678AF163" w14:textId="77777777" w:rsidR="00117214" w:rsidRPr="00C0221B" w:rsidRDefault="00117214" w:rsidP="00C0221B">
          <w:pPr>
            <w:pStyle w:val="Fuzeile"/>
          </w:pPr>
          <w:r w:rsidRPr="00C0221B">
            <w:t xml:space="preserve">Please send a copy of publication to: KRONES AG </w:t>
          </w:r>
        </w:p>
        <w:p w14:paraId="585B62DE" w14:textId="77777777" w:rsidR="00117214" w:rsidRPr="00C0221B" w:rsidRDefault="00117214" w:rsidP="00C0221B">
          <w:pPr>
            <w:pStyle w:val="Fuzeile"/>
            <w:rPr>
              <w:lang w:val="fr-FR"/>
            </w:rPr>
          </w:pPr>
          <w:r w:rsidRPr="00C0221B">
            <w:rPr>
              <w:lang w:val="fr-FR"/>
            </w:rPr>
            <w:t xml:space="preserve">Veuillez envoyer une copie de la publication </w:t>
          </w:r>
          <w:proofErr w:type="gramStart"/>
          <w:r w:rsidRPr="00C0221B">
            <w:rPr>
              <w:lang w:val="fr-FR"/>
            </w:rPr>
            <w:t>à:</w:t>
          </w:r>
          <w:proofErr w:type="gramEnd"/>
          <w:r w:rsidRPr="00C0221B">
            <w:rPr>
              <w:lang w:val="fr-FR"/>
            </w:rPr>
            <w:t xml:space="preserve"> KRONES AG</w:t>
          </w:r>
        </w:p>
        <w:p w14:paraId="44ECBACF" w14:textId="77777777" w:rsidR="00117214" w:rsidRPr="00C0221B" w:rsidRDefault="00117214" w:rsidP="00C0221B">
          <w:pPr>
            <w:pStyle w:val="Fuzeile"/>
            <w:rPr>
              <w:lang w:val="es-ES"/>
            </w:rPr>
          </w:pPr>
          <w:r w:rsidRPr="00C0221B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48C78113" w14:textId="77777777" w:rsidR="00117214" w:rsidRPr="00117214" w:rsidRDefault="00117214" w:rsidP="00C0221B">
          <w:pPr>
            <w:spacing w:line="240" w:lineRule="auto"/>
            <w:jc w:val="right"/>
            <w:rPr>
              <w:rStyle w:val="Seitenzahl"/>
            </w:rPr>
          </w:pPr>
          <w:r w:rsidRPr="00117214">
            <w:rPr>
              <w:rStyle w:val="Seitenzahl"/>
            </w:rPr>
            <w:t xml:space="preserve">– </w:t>
          </w:r>
          <w:r w:rsidRPr="00117214">
            <w:rPr>
              <w:rStyle w:val="Seitenzahl"/>
            </w:rPr>
            <w:fldChar w:fldCharType="begin"/>
          </w:r>
          <w:r w:rsidRPr="00117214">
            <w:rPr>
              <w:rStyle w:val="Seitenzahl"/>
            </w:rPr>
            <w:instrText xml:space="preserve"> PAGE   \* MERGEFORMAT </w:instrText>
          </w:r>
          <w:r w:rsidRPr="00117214">
            <w:rPr>
              <w:rStyle w:val="Seitenzahl"/>
            </w:rPr>
            <w:fldChar w:fldCharType="separate"/>
          </w:r>
          <w:r w:rsidR="00C0221B">
            <w:rPr>
              <w:rStyle w:val="Seitenzahl"/>
            </w:rPr>
            <w:t>2</w:t>
          </w:r>
          <w:r w:rsidRPr="00117214">
            <w:rPr>
              <w:rStyle w:val="Seitenzahl"/>
            </w:rPr>
            <w:fldChar w:fldCharType="end"/>
          </w:r>
          <w:r w:rsidRPr="00117214">
            <w:rPr>
              <w:rStyle w:val="Seitenzahl"/>
            </w:rPr>
            <w:t xml:space="preserve"> –</w:t>
          </w:r>
        </w:p>
      </w:tc>
    </w:tr>
  </w:tbl>
  <w:p w14:paraId="70333453" w14:textId="77777777" w:rsidR="00117214" w:rsidRPr="00B51434" w:rsidRDefault="00117214" w:rsidP="00C022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794FFC" w14:paraId="40019AC4" w14:textId="77777777" w:rsidTr="00C0221B">
      <w:trPr>
        <w:cantSplit/>
      </w:trPr>
      <w:tc>
        <w:tcPr>
          <w:tcW w:w="1410" w:type="dxa"/>
        </w:tcPr>
        <w:p w14:paraId="4E29508B" w14:textId="77777777" w:rsidR="00117214" w:rsidRPr="00B51434" w:rsidRDefault="00117214" w:rsidP="00C0221B">
          <w:pPr>
            <w:pStyle w:val="Fuzeile"/>
          </w:pPr>
          <w:r w:rsidRPr="00B51434">
            <w:t>KRONES AG</w:t>
          </w:r>
        </w:p>
        <w:p w14:paraId="2203BB91" w14:textId="77777777" w:rsidR="00117214" w:rsidRPr="00B51434" w:rsidRDefault="00117214" w:rsidP="00C0221B">
          <w:pPr>
            <w:pStyle w:val="Fuzeile"/>
          </w:pPr>
          <w:proofErr w:type="spellStart"/>
          <w:r w:rsidRPr="00B51434">
            <w:t>Presseabteilung</w:t>
          </w:r>
          <w:proofErr w:type="spellEnd"/>
        </w:p>
      </w:tc>
      <w:tc>
        <w:tcPr>
          <w:tcW w:w="1701" w:type="dxa"/>
        </w:tcPr>
        <w:p w14:paraId="043F5FB4" w14:textId="77777777" w:rsidR="00117214" w:rsidRPr="00B51434" w:rsidRDefault="00117214" w:rsidP="00C0221B">
          <w:pPr>
            <w:pStyle w:val="Fuzeile"/>
          </w:pPr>
          <w:proofErr w:type="spellStart"/>
          <w:r w:rsidRPr="00B51434">
            <w:t>Böhmerwaldstraße</w:t>
          </w:r>
          <w:proofErr w:type="spellEnd"/>
          <w:r w:rsidRPr="00B51434">
            <w:t xml:space="preserve"> 5</w:t>
          </w:r>
        </w:p>
        <w:p w14:paraId="0E472E72" w14:textId="77777777" w:rsidR="00117214" w:rsidRPr="00B51434" w:rsidRDefault="00117214" w:rsidP="00C0221B">
          <w:pPr>
            <w:pStyle w:val="Fuzeile"/>
          </w:pPr>
          <w:r w:rsidRPr="00B51434">
            <w:t xml:space="preserve">93073 </w:t>
          </w:r>
          <w:proofErr w:type="spellStart"/>
          <w:r w:rsidRPr="00B51434">
            <w:t>Neutraubling</w:t>
          </w:r>
          <w:proofErr w:type="spellEnd"/>
        </w:p>
        <w:p w14:paraId="5BCD8BC7" w14:textId="77777777" w:rsidR="00117214" w:rsidRPr="00B51434" w:rsidRDefault="00117214" w:rsidP="00C0221B">
          <w:pPr>
            <w:pStyle w:val="Fuzeile"/>
          </w:pPr>
          <w:r w:rsidRPr="00B51434">
            <w:t>Germany</w:t>
          </w:r>
        </w:p>
      </w:tc>
      <w:tc>
        <w:tcPr>
          <w:tcW w:w="567" w:type="dxa"/>
        </w:tcPr>
        <w:p w14:paraId="77782C41" w14:textId="77777777" w:rsidR="00117214" w:rsidRPr="00B51434" w:rsidRDefault="00117214" w:rsidP="00C0221B">
          <w:pPr>
            <w:pStyle w:val="Fuzeile"/>
            <w:rPr>
              <w:lang w:val="it-IT"/>
            </w:rPr>
          </w:pPr>
          <w:proofErr w:type="spellStart"/>
          <w:r w:rsidRPr="00B51434">
            <w:t>Telefon</w:t>
          </w:r>
          <w:proofErr w:type="spellEnd"/>
        </w:p>
        <w:p w14:paraId="5846A715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rPr>
              <w:lang w:val="it-IT"/>
            </w:rPr>
            <w:t>E-Mail</w:t>
          </w:r>
        </w:p>
        <w:p w14:paraId="2984B901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Internet</w:t>
          </w:r>
        </w:p>
        <w:p w14:paraId="63BA362D" w14:textId="77777777" w:rsidR="00117214" w:rsidRPr="00B51434" w:rsidRDefault="00117214" w:rsidP="00C0221B">
          <w:pPr>
            <w:pStyle w:val="Fuzeile"/>
          </w:pPr>
        </w:p>
      </w:tc>
      <w:tc>
        <w:tcPr>
          <w:tcW w:w="1701" w:type="dxa"/>
        </w:tcPr>
        <w:p w14:paraId="79BD3BE1" w14:textId="77777777" w:rsidR="00117214" w:rsidRPr="00B51434" w:rsidRDefault="00117214" w:rsidP="00C0221B">
          <w:pPr>
            <w:pStyle w:val="Fuzeile"/>
          </w:pPr>
          <w:r w:rsidRPr="00B51434">
            <w:t>+49 9401 70-1970</w:t>
          </w:r>
        </w:p>
        <w:p w14:paraId="6BAF1747" w14:textId="77777777" w:rsidR="00117214" w:rsidRPr="00B51434" w:rsidRDefault="00117214" w:rsidP="00C0221B">
          <w:pPr>
            <w:pStyle w:val="Fuzeile"/>
          </w:pPr>
          <w:r w:rsidRPr="00B51434">
            <w:t>presse@krones.com</w:t>
          </w:r>
        </w:p>
        <w:p w14:paraId="371CF867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www.krones.com</w:t>
          </w:r>
        </w:p>
        <w:p w14:paraId="6D7259C3" w14:textId="77777777" w:rsidR="00117214" w:rsidRPr="00B51434" w:rsidRDefault="00117214" w:rsidP="00C0221B">
          <w:pPr>
            <w:pStyle w:val="Fuzeile"/>
          </w:pPr>
        </w:p>
      </w:tc>
      <w:tc>
        <w:tcPr>
          <w:tcW w:w="3827" w:type="dxa"/>
        </w:tcPr>
        <w:p w14:paraId="56EA7F94" w14:textId="77777777" w:rsidR="00117214" w:rsidRPr="00B51434" w:rsidRDefault="00117214" w:rsidP="00C0221B">
          <w:pPr>
            <w:pStyle w:val="Fuzeile"/>
          </w:pPr>
          <w:proofErr w:type="spellStart"/>
          <w:r w:rsidRPr="00B51434">
            <w:t>Beleg</w:t>
          </w:r>
          <w:proofErr w:type="spellEnd"/>
          <w:r w:rsidRPr="00B51434">
            <w:t xml:space="preserve"> </w:t>
          </w:r>
          <w:proofErr w:type="spellStart"/>
          <w:r w:rsidRPr="00B51434">
            <w:t>erbeten</w:t>
          </w:r>
          <w:proofErr w:type="spellEnd"/>
          <w:r w:rsidRPr="00B51434">
            <w:t xml:space="preserve"> an: KRONES AG</w:t>
          </w:r>
        </w:p>
        <w:p w14:paraId="7D2D46C6" w14:textId="77777777" w:rsidR="00117214" w:rsidRPr="00B51434" w:rsidRDefault="00117214" w:rsidP="00C0221B">
          <w:pPr>
            <w:pStyle w:val="Fuzeile"/>
          </w:pPr>
          <w:r w:rsidRPr="00B51434">
            <w:t xml:space="preserve">Please send a copy of publication to: KRONES AG </w:t>
          </w:r>
        </w:p>
        <w:p w14:paraId="4D011D5A" w14:textId="77777777" w:rsidR="00117214" w:rsidRPr="00B51434" w:rsidRDefault="00117214" w:rsidP="00C0221B">
          <w:pPr>
            <w:pStyle w:val="Fuzeile"/>
            <w:rPr>
              <w:lang w:val="fr-FR"/>
            </w:rPr>
          </w:pPr>
          <w:r w:rsidRPr="00B51434">
            <w:rPr>
              <w:lang w:val="fr-FR"/>
            </w:rPr>
            <w:t xml:space="preserve">Veuillez envoyer une copie de la publication </w:t>
          </w:r>
          <w:proofErr w:type="gramStart"/>
          <w:r w:rsidRPr="00B51434">
            <w:rPr>
              <w:lang w:val="fr-FR"/>
            </w:rPr>
            <w:t>à:</w:t>
          </w:r>
          <w:proofErr w:type="gramEnd"/>
          <w:r w:rsidRPr="00B51434">
            <w:rPr>
              <w:lang w:val="fr-FR"/>
            </w:rPr>
            <w:t xml:space="preserve"> KRONES AG</w:t>
          </w:r>
        </w:p>
        <w:p w14:paraId="3ECFF69D" w14:textId="77777777" w:rsidR="00117214" w:rsidRPr="00B51434" w:rsidRDefault="00117214" w:rsidP="00C0221B">
          <w:pPr>
            <w:pStyle w:val="Fuzeile"/>
            <w:rPr>
              <w:lang w:val="es-ES"/>
            </w:rPr>
          </w:pPr>
          <w:r w:rsidRPr="00B51434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4B34B49C" w14:textId="77777777" w:rsidR="00117214" w:rsidRPr="00B51434" w:rsidRDefault="00117214" w:rsidP="00C0221B">
          <w:pPr>
            <w:jc w:val="right"/>
            <w:rPr>
              <w:lang w:val="en-US"/>
            </w:rPr>
          </w:pPr>
        </w:p>
      </w:tc>
    </w:tr>
  </w:tbl>
  <w:p w14:paraId="189B1FBB" w14:textId="77777777" w:rsidR="00117214" w:rsidRPr="00B51434" w:rsidRDefault="00117214" w:rsidP="00C022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7EF6C" w14:textId="77777777" w:rsidR="00A25AF6" w:rsidRDefault="00A25AF6" w:rsidP="00117214">
      <w:r>
        <w:separator/>
      </w:r>
    </w:p>
  </w:footnote>
  <w:footnote w:type="continuationSeparator" w:id="0">
    <w:p w14:paraId="735280D8" w14:textId="77777777" w:rsidR="00A25AF6" w:rsidRDefault="00A25AF6" w:rsidP="00117214">
      <w:r>
        <w:continuationSeparator/>
      </w:r>
    </w:p>
  </w:footnote>
  <w:footnote w:type="continuationNotice" w:id="1">
    <w:p w14:paraId="2A86021D" w14:textId="77777777" w:rsidR="006C5987" w:rsidRDefault="006C598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75C48" w14:textId="77777777" w:rsidR="00117214" w:rsidRDefault="00117214" w:rsidP="00117214">
    <w:pPr>
      <w:pStyle w:val="PrITitel"/>
    </w:pPr>
    <w:r w:rsidRPr="00117214">
      <w:t>Presseinformation</w:t>
    </w:r>
  </w:p>
  <w:p w14:paraId="3D5C0342" w14:textId="77777777" w:rsidR="00117214" w:rsidRDefault="00117214" w:rsidP="00117214">
    <w:pPr>
      <w:pStyle w:val="PrITitel"/>
    </w:pPr>
    <w:r>
      <w:t>Press release</w:t>
    </w:r>
  </w:p>
  <w:p w14:paraId="0DF5D14C" w14:textId="77777777" w:rsidR="00117214" w:rsidRDefault="00117214" w:rsidP="00117214">
    <w:pPr>
      <w:pStyle w:val="PrITitel"/>
    </w:pPr>
    <w:r>
      <w:t>Bulletin de presse</w:t>
    </w:r>
  </w:p>
  <w:p w14:paraId="2A6B0DAD" w14:textId="77777777" w:rsidR="00117214" w:rsidRDefault="00117214" w:rsidP="00117214">
    <w:pPr>
      <w:pStyle w:val="PrITitel"/>
    </w:pPr>
    <w:r>
      <w:t>Boletín de prensa</w:t>
    </w:r>
  </w:p>
  <w:p w14:paraId="67F8811C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58241" behindDoc="1" locked="0" layoutInCell="1" allowOverlap="1" wp14:anchorId="16E35C33" wp14:editId="2B54D709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1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A6F9" w14:textId="77777777" w:rsidR="00117214" w:rsidRDefault="00117214" w:rsidP="00117214">
    <w:pPr>
      <w:pStyle w:val="PrITitel"/>
    </w:pPr>
    <w:r>
      <w:t>Presseinformation</w:t>
    </w:r>
  </w:p>
  <w:p w14:paraId="1950A10F" w14:textId="77777777" w:rsidR="00117214" w:rsidRDefault="00117214" w:rsidP="00117214">
    <w:pPr>
      <w:pStyle w:val="PrITitel"/>
    </w:pPr>
    <w:r>
      <w:t>Press release</w:t>
    </w:r>
  </w:p>
  <w:p w14:paraId="453F86EE" w14:textId="77777777" w:rsidR="00117214" w:rsidRDefault="00117214" w:rsidP="00117214">
    <w:pPr>
      <w:pStyle w:val="PrITitel"/>
    </w:pPr>
    <w:r>
      <w:t>Bulletin de presse</w:t>
    </w:r>
  </w:p>
  <w:p w14:paraId="31282111" w14:textId="77777777" w:rsidR="00117214" w:rsidRDefault="00117214" w:rsidP="00117214">
    <w:pPr>
      <w:pStyle w:val="PrITitel"/>
    </w:pPr>
    <w:r>
      <w:t>Boletín de prensa</w:t>
    </w:r>
  </w:p>
  <w:p w14:paraId="6B896363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58240" behindDoc="1" locked="0" layoutInCell="1" allowOverlap="1" wp14:anchorId="70CA4B2F" wp14:editId="1BB33EE4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3" name="Grafik 3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2A12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E632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889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C09D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6EE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A25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046E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24B0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C82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BC5B24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8532C0E"/>
    <w:multiLevelType w:val="hybridMultilevel"/>
    <w:tmpl w:val="1B308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A645F"/>
    <w:multiLevelType w:val="hybridMultilevel"/>
    <w:tmpl w:val="15CC702C"/>
    <w:lvl w:ilvl="0" w:tplc="0015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6738E3"/>
    <w:multiLevelType w:val="hybridMultilevel"/>
    <w:tmpl w:val="047A1ED0"/>
    <w:lvl w:ilvl="0" w:tplc="9942F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5E5A95"/>
    <w:multiLevelType w:val="hybridMultilevel"/>
    <w:tmpl w:val="AB485C06"/>
    <w:lvl w:ilvl="0" w:tplc="4E0A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213B8"/>
    <w:multiLevelType w:val="hybridMultilevel"/>
    <w:tmpl w:val="3D7072C8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AEA30E8"/>
    <w:multiLevelType w:val="hybridMultilevel"/>
    <w:tmpl w:val="47D4F5F4"/>
    <w:lvl w:ilvl="0" w:tplc="D3E81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0560246">
    <w:abstractNumId w:val="14"/>
  </w:num>
  <w:num w:numId="2" w16cid:durableId="1952514441">
    <w:abstractNumId w:val="10"/>
  </w:num>
  <w:num w:numId="3" w16cid:durableId="515460274">
    <w:abstractNumId w:val="12"/>
  </w:num>
  <w:num w:numId="4" w16cid:durableId="1685741938">
    <w:abstractNumId w:val="16"/>
  </w:num>
  <w:num w:numId="5" w16cid:durableId="156309144">
    <w:abstractNumId w:val="13"/>
  </w:num>
  <w:num w:numId="6" w16cid:durableId="628053108">
    <w:abstractNumId w:val="11"/>
  </w:num>
  <w:num w:numId="7" w16cid:durableId="1284267969">
    <w:abstractNumId w:val="9"/>
  </w:num>
  <w:num w:numId="8" w16cid:durableId="19405729">
    <w:abstractNumId w:val="7"/>
  </w:num>
  <w:num w:numId="9" w16cid:durableId="1843351744">
    <w:abstractNumId w:val="6"/>
  </w:num>
  <w:num w:numId="10" w16cid:durableId="944192960">
    <w:abstractNumId w:val="5"/>
  </w:num>
  <w:num w:numId="11" w16cid:durableId="648559768">
    <w:abstractNumId w:val="4"/>
  </w:num>
  <w:num w:numId="12" w16cid:durableId="292256097">
    <w:abstractNumId w:val="8"/>
  </w:num>
  <w:num w:numId="13" w16cid:durableId="1720275465">
    <w:abstractNumId w:val="3"/>
  </w:num>
  <w:num w:numId="14" w16cid:durableId="1852336929">
    <w:abstractNumId w:val="2"/>
  </w:num>
  <w:num w:numId="15" w16cid:durableId="286620854">
    <w:abstractNumId w:val="1"/>
  </w:num>
  <w:num w:numId="16" w16cid:durableId="1883664753">
    <w:abstractNumId w:val="0"/>
  </w:num>
  <w:num w:numId="17" w16cid:durableId="18124772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213a9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AF6"/>
    <w:rsid w:val="00001C2D"/>
    <w:rsid w:val="00066E04"/>
    <w:rsid w:val="000B265E"/>
    <w:rsid w:val="000C473B"/>
    <w:rsid w:val="000D0EBB"/>
    <w:rsid w:val="001021E2"/>
    <w:rsid w:val="00117214"/>
    <w:rsid w:val="001312B3"/>
    <w:rsid w:val="0013663B"/>
    <w:rsid w:val="001722C5"/>
    <w:rsid w:val="00175F15"/>
    <w:rsid w:val="00193FCA"/>
    <w:rsid w:val="001C55E4"/>
    <w:rsid w:val="001D7977"/>
    <w:rsid w:val="00290A7A"/>
    <w:rsid w:val="002A7B66"/>
    <w:rsid w:val="002D58E6"/>
    <w:rsid w:val="00316214"/>
    <w:rsid w:val="00391D37"/>
    <w:rsid w:val="003C1419"/>
    <w:rsid w:val="004D7DA5"/>
    <w:rsid w:val="00503C80"/>
    <w:rsid w:val="00536266"/>
    <w:rsid w:val="00586609"/>
    <w:rsid w:val="00594D4B"/>
    <w:rsid w:val="005A21FB"/>
    <w:rsid w:val="005E4BA5"/>
    <w:rsid w:val="005F1977"/>
    <w:rsid w:val="005F5ECD"/>
    <w:rsid w:val="00606534"/>
    <w:rsid w:val="006417AF"/>
    <w:rsid w:val="006736E6"/>
    <w:rsid w:val="0068162F"/>
    <w:rsid w:val="006C5987"/>
    <w:rsid w:val="006E1E23"/>
    <w:rsid w:val="006F1EE1"/>
    <w:rsid w:val="00730912"/>
    <w:rsid w:val="007541BD"/>
    <w:rsid w:val="00792080"/>
    <w:rsid w:val="00794FFC"/>
    <w:rsid w:val="00836B73"/>
    <w:rsid w:val="008562A8"/>
    <w:rsid w:val="00877C3B"/>
    <w:rsid w:val="008C0DDB"/>
    <w:rsid w:val="008F082C"/>
    <w:rsid w:val="00917012"/>
    <w:rsid w:val="00930AE8"/>
    <w:rsid w:val="00976CBB"/>
    <w:rsid w:val="009B0F9C"/>
    <w:rsid w:val="00A25AF6"/>
    <w:rsid w:val="00B51434"/>
    <w:rsid w:val="00B71FF6"/>
    <w:rsid w:val="00BC4C86"/>
    <w:rsid w:val="00BC5371"/>
    <w:rsid w:val="00C0221B"/>
    <w:rsid w:val="00C54E5A"/>
    <w:rsid w:val="00C551D3"/>
    <w:rsid w:val="00C56D0B"/>
    <w:rsid w:val="00CA0DC1"/>
    <w:rsid w:val="00CD5DCF"/>
    <w:rsid w:val="00D07448"/>
    <w:rsid w:val="00D32622"/>
    <w:rsid w:val="00D3474D"/>
    <w:rsid w:val="00DC2E65"/>
    <w:rsid w:val="00DF25C9"/>
    <w:rsid w:val="00E062AB"/>
    <w:rsid w:val="00E666F8"/>
    <w:rsid w:val="00E91DB2"/>
    <w:rsid w:val="00E91E57"/>
    <w:rsid w:val="00EB5C59"/>
    <w:rsid w:val="00EC5AFB"/>
    <w:rsid w:val="00F257ED"/>
    <w:rsid w:val="00FE6B6B"/>
    <w:rsid w:val="156CA2FA"/>
    <w:rsid w:val="1F534297"/>
    <w:rsid w:val="3407360C"/>
    <w:rsid w:val="3F67AB3C"/>
    <w:rsid w:val="44558725"/>
    <w:rsid w:val="5945105F"/>
    <w:rsid w:val="5DB62F28"/>
    <w:rsid w:val="6AAA105C"/>
    <w:rsid w:val="6D38ADEA"/>
    <w:rsid w:val="70079FBC"/>
    <w:rsid w:val="783ED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213a97"/>
    </o:shapedefaults>
    <o:shapelayout v:ext="edit">
      <o:idmap v:ext="edit" data="2"/>
    </o:shapelayout>
  </w:shapeDefaults>
  <w:doNotEmbedSmartTags/>
  <w:decimalSymbol w:val=","/>
  <w:listSeparator w:val=";"/>
  <w14:docId w14:val="479D4A1C"/>
  <w15:docId w15:val="{4E0D2AEA-3A89-43D4-95C1-6D4DDC479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7214"/>
    <w:pPr>
      <w:spacing w:line="320" w:lineRule="exact"/>
    </w:pPr>
    <w:rPr>
      <w:rFonts w:cs="Times"/>
      <w:sz w:val="22"/>
    </w:rPr>
  </w:style>
  <w:style w:type="paragraph" w:styleId="berschrift1">
    <w:name w:val="heading 1"/>
    <w:basedOn w:val="Standard"/>
    <w:next w:val="Standard"/>
    <w:rsid w:val="00C54E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4E5A"/>
    <w:pPr>
      <w:tabs>
        <w:tab w:val="center" w:pos="4536"/>
        <w:tab w:val="right" w:pos="9072"/>
      </w:tabs>
      <w:spacing w:line="255" w:lineRule="exact"/>
    </w:pPr>
  </w:style>
  <w:style w:type="paragraph" w:styleId="Titel">
    <w:name w:val="Title"/>
    <w:basedOn w:val="Standard"/>
    <w:link w:val="TitelZchn"/>
    <w:rsid w:val="00FE6B6B"/>
    <w:pPr>
      <w:spacing w:after="120" w:line="240" w:lineRule="auto"/>
      <w:outlineLvl w:val="0"/>
    </w:pPr>
    <w:rPr>
      <w:rFonts w:ascii="TheSans LP7 Bold" w:hAnsi="TheSans LP7 Bold"/>
      <w:color w:val="0060AD"/>
      <w:kern w:val="28"/>
      <w:sz w:val="32"/>
      <w:szCs w:val="32"/>
    </w:rPr>
  </w:style>
  <w:style w:type="paragraph" w:customStyle="1" w:styleId="Tabelle">
    <w:name w:val="Tabelle"/>
    <w:basedOn w:val="Standard"/>
    <w:rsid w:val="00E666F8"/>
    <w:rPr>
      <w:sz w:val="16"/>
    </w:rPr>
  </w:style>
  <w:style w:type="paragraph" w:customStyle="1" w:styleId="Adressen">
    <w:name w:val="Adressen"/>
    <w:basedOn w:val="Standard"/>
    <w:rsid w:val="00C54E5A"/>
    <w:pPr>
      <w:widowControl w:val="0"/>
      <w:autoSpaceDE w:val="0"/>
      <w:autoSpaceDN w:val="0"/>
      <w:adjustRightInd w:val="0"/>
      <w:spacing w:after="113"/>
    </w:pPr>
    <w:rPr>
      <w:color w:val="000000"/>
      <w:sz w:val="18"/>
      <w:szCs w:val="18"/>
    </w:rPr>
  </w:style>
  <w:style w:type="paragraph" w:customStyle="1" w:styleId="Tabellefettwei">
    <w:name w:val="Tabelle_fett_weiß"/>
    <w:basedOn w:val="Tabelle"/>
    <w:rsid w:val="000B265E"/>
    <w:pPr>
      <w:jc w:val="right"/>
    </w:pPr>
    <w:rPr>
      <w:rFonts w:ascii="TheSans LP7 Bold" w:hAnsi="TheSans LP7 Bold"/>
      <w:color w:val="FFFFFF"/>
      <w:spacing w:val="4"/>
    </w:rPr>
  </w:style>
  <w:style w:type="paragraph" w:styleId="Fuzeile">
    <w:name w:val="footer"/>
    <w:basedOn w:val="Standard"/>
    <w:rsid w:val="00C0221B"/>
    <w:pPr>
      <w:spacing w:line="156" w:lineRule="exact"/>
    </w:pPr>
    <w:rPr>
      <w:rFonts w:ascii="TheSans LP6 SemiBold" w:hAnsi="TheSans LP6 SemiBold"/>
      <w:sz w:val="14"/>
      <w:szCs w:val="14"/>
      <w:lang w:val="en-US"/>
    </w:rPr>
  </w:style>
  <w:style w:type="paragraph" w:customStyle="1" w:styleId="Zwischenberschrft">
    <w:name w:val="Zwischenüberschrft"/>
    <w:basedOn w:val="Standard"/>
    <w:rsid w:val="005F1977"/>
    <w:rPr>
      <w:rFonts w:ascii="TheSans LP7 Bold" w:hAnsi="TheSans LP7 Bold"/>
      <w:szCs w:val="18"/>
    </w:rPr>
  </w:style>
  <w:style w:type="character" w:styleId="Seitenzahl">
    <w:name w:val="page number"/>
    <w:basedOn w:val="Absatz-Standardschriftart"/>
    <w:rsid w:val="00117214"/>
    <w:rPr>
      <w:rFonts w:ascii="TheSans LP6 SemiBold" w:hAnsi="TheSans LP6 SemiBold"/>
      <w:color w:val="000000" w:themeColor="text1"/>
      <w:sz w:val="22"/>
      <w:szCs w:val="22"/>
    </w:rPr>
  </w:style>
  <w:style w:type="character" w:styleId="Funotenzeichen">
    <w:name w:val="footnote reference"/>
    <w:basedOn w:val="Absatz-Standardschriftart"/>
    <w:semiHidden/>
    <w:rsid w:val="00C54E5A"/>
    <w:rPr>
      <w:vertAlign w:val="superscript"/>
    </w:rPr>
  </w:style>
  <w:style w:type="character" w:styleId="Fett">
    <w:name w:val="Strong"/>
    <w:basedOn w:val="Absatz-Standardschriftart"/>
    <w:uiPriority w:val="22"/>
    <w:rsid w:val="005F1977"/>
    <w:rPr>
      <w:rFonts w:ascii="TheSans LP7 Bold" w:hAnsi="TheSans LP7 Bold"/>
      <w:bCs/>
    </w:rPr>
  </w:style>
  <w:style w:type="character" w:styleId="Hyperlink">
    <w:name w:val="Hyperlink"/>
    <w:uiPriority w:val="99"/>
    <w:unhideWhenUsed/>
    <w:rsid w:val="00117214"/>
    <w:rPr>
      <w:rFonts w:ascii="Times" w:hAnsi="Times"/>
      <w:noProof/>
      <w:color w:val="000000" w:themeColor="text1"/>
      <w:sz w:val="22"/>
    </w:rPr>
  </w:style>
  <w:style w:type="character" w:customStyle="1" w:styleId="TitelZchn">
    <w:name w:val="Titel Zchn"/>
    <w:basedOn w:val="Absatz-Standardschriftart"/>
    <w:link w:val="Titel"/>
    <w:rsid w:val="00FE6B6B"/>
    <w:rPr>
      <w:rFonts w:ascii="TheSans LP7 Bold" w:hAnsi="TheSans LP7 Bold"/>
      <w:color w:val="0060AD"/>
      <w:kern w:val="28"/>
      <w:sz w:val="32"/>
      <w:szCs w:val="32"/>
    </w:rPr>
  </w:style>
  <w:style w:type="table" w:styleId="Tabellenraster">
    <w:name w:val="Table Grid"/>
    <w:basedOn w:val="NormaleTabelle"/>
    <w:uiPriority w:val="59"/>
    <w:rsid w:val="007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W-Nr">
    <w:name w:val="DW-Nr"/>
    <w:basedOn w:val="Fuzeile"/>
    <w:qFormat/>
    <w:rsid w:val="00316214"/>
    <w:rPr>
      <w:rFonts w:cs="Helvetica"/>
      <w:szCs w:val="24"/>
      <w:lang w:bidi="de-DE"/>
    </w:rPr>
  </w:style>
  <w:style w:type="paragraph" w:customStyle="1" w:styleId="Tabheade">
    <w:name w:val="Tab_head_e"/>
    <w:basedOn w:val="Standard"/>
    <w:rsid w:val="00930AE8"/>
    <w:pPr>
      <w:tabs>
        <w:tab w:val="left" w:pos="227"/>
      </w:tabs>
      <w:spacing w:line="240" w:lineRule="auto"/>
    </w:pPr>
    <w:rPr>
      <w:rFonts w:ascii="TheSans LP7 Bold" w:hAnsi="TheSans LP7 Bold"/>
      <w:color w:val="4B4B4B"/>
      <w:sz w:val="16"/>
      <w:lang w:val="en-US"/>
    </w:rPr>
  </w:style>
  <w:style w:type="paragraph" w:customStyle="1" w:styleId="Tabellee">
    <w:name w:val="Tabelle_e"/>
    <w:basedOn w:val="Standard"/>
    <w:rsid w:val="00930AE8"/>
    <w:pPr>
      <w:tabs>
        <w:tab w:val="left" w:pos="227"/>
      </w:tabs>
      <w:spacing w:line="240" w:lineRule="auto"/>
    </w:pPr>
    <w:rPr>
      <w:color w:val="4B4B4B"/>
      <w:sz w:val="16"/>
      <w:lang w:val="en-US"/>
    </w:rPr>
  </w:style>
  <w:style w:type="paragraph" w:customStyle="1" w:styleId="Tabellefette">
    <w:name w:val="Tabelle_fett_e"/>
    <w:basedOn w:val="Tabellefettwei"/>
    <w:rsid w:val="00930AE8"/>
    <w:pPr>
      <w:spacing w:line="240" w:lineRule="auto"/>
    </w:pPr>
    <w:rPr>
      <w:color w:val="CCDFEF"/>
    </w:rPr>
  </w:style>
  <w:style w:type="paragraph" w:customStyle="1" w:styleId="Titele">
    <w:name w:val="Titel_e"/>
    <w:basedOn w:val="Titel"/>
    <w:rsid w:val="00930AE8"/>
    <w:pPr>
      <w:spacing w:line="320" w:lineRule="exact"/>
    </w:pPr>
    <w:rPr>
      <w:color w:val="4B4B4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622"/>
    <w:rPr>
      <w:rFonts w:ascii="Tahoma" w:hAnsi="Tahoma" w:cs="Tahoma"/>
      <w:sz w:val="16"/>
      <w:szCs w:val="16"/>
    </w:rPr>
  </w:style>
  <w:style w:type="paragraph" w:customStyle="1" w:styleId="PrITitel">
    <w:name w:val="PrITitel"/>
    <w:rsid w:val="00C0221B"/>
    <w:rPr>
      <w:noProof/>
      <w:sz w:val="36"/>
      <w:lang w:val="en-US"/>
    </w:rPr>
  </w:style>
  <w:style w:type="paragraph" w:customStyle="1" w:styleId="Zwischenberschrift">
    <w:name w:val="Zwischenüberschrift"/>
    <w:basedOn w:val="Standard"/>
    <w:qFormat/>
    <w:rsid w:val="00117214"/>
    <w:pPr>
      <w:spacing w:before="360" w:after="120"/>
    </w:pPr>
    <w:rPr>
      <w:rFonts w:ascii="Times" w:hAnsi="Times"/>
      <w:sz w:val="28"/>
      <w:szCs w:val="28"/>
    </w:rPr>
  </w:style>
  <w:style w:type="paragraph" w:styleId="Aufzhlungszeichen">
    <w:name w:val="List Bullet"/>
    <w:basedOn w:val="Standard"/>
    <w:uiPriority w:val="99"/>
    <w:unhideWhenUsed/>
    <w:qFormat/>
    <w:rsid w:val="00117214"/>
    <w:pPr>
      <w:numPr>
        <w:numId w:val="7"/>
      </w:numPr>
      <w:spacing w:line="320" w:lineRule="atLeast"/>
      <w:ind w:left="284" w:hanging="284"/>
      <w:contextualSpacing/>
    </w:pPr>
  </w:style>
  <w:style w:type="paragraph" w:customStyle="1" w:styleId="Headline">
    <w:name w:val="Headline"/>
    <w:basedOn w:val="Standard"/>
    <w:qFormat/>
    <w:rsid w:val="00117214"/>
    <w:pPr>
      <w:spacing w:line="240" w:lineRule="auto"/>
    </w:pPr>
    <w:rPr>
      <w:sz w:val="36"/>
      <w:szCs w:val="36"/>
    </w:rPr>
  </w:style>
  <w:style w:type="paragraph" w:styleId="Kommentartext">
    <w:name w:val="annotation text"/>
    <w:basedOn w:val="Standard"/>
    <w:link w:val="KommentartextZchn"/>
    <w:uiPriority w:val="99"/>
    <w:unhideWhenUsed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cs="Times"/>
      <w:noProof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berarbeitung">
    <w:name w:val="Revision"/>
    <w:hidden/>
    <w:uiPriority w:val="99"/>
    <w:semiHidden/>
    <w:rsid w:val="00594D4B"/>
    <w:rPr>
      <w:rFonts w:cs="Times"/>
      <w:noProof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16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162F"/>
    <w:rPr>
      <w:rFonts w:cs="Times"/>
      <w:b/>
      <w:bCs/>
      <w:noProof/>
    </w:rPr>
  </w:style>
  <w:style w:type="character" w:styleId="Erwhnung">
    <w:name w:val="Mention"/>
    <w:basedOn w:val="Absatz-Standardschriftart"/>
    <w:uiPriority w:val="99"/>
    <w:unhideWhenUsed/>
    <w:rsid w:val="0068162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kron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8EEFF6-B2E1-4332-9802-A4FF85B3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2426</Characters>
  <Application>Microsoft Office Word</Application>
  <DocSecurity>0</DocSecurity>
  <Lines>33</Lines>
  <Paragraphs>9</Paragraphs>
  <ScaleCrop>false</ScaleCrop>
  <Company>KRONES AG</Company>
  <LinksUpToDate>false</LinksUpToDate>
  <CharactersWithSpaces>2745</CharactersWithSpaces>
  <SharedDoc>false</SharedDoc>
  <HyperlinkBase/>
  <HLinks>
    <vt:vector size="18" baseType="variant">
      <vt:variant>
        <vt:i4>2424846</vt:i4>
      </vt:variant>
      <vt:variant>
        <vt:i4>0</vt:i4>
      </vt:variant>
      <vt:variant>
        <vt:i4>0</vt:i4>
      </vt:variant>
      <vt:variant>
        <vt:i4>5</vt:i4>
      </vt:variant>
      <vt:variant>
        <vt:lpwstr>mailto:presse@krones.com</vt:lpwstr>
      </vt:variant>
      <vt:variant>
        <vt:lpwstr/>
      </vt:variant>
      <vt:variant>
        <vt:i4>2883661</vt:i4>
      </vt:variant>
      <vt:variant>
        <vt:i4>3</vt:i4>
      </vt:variant>
      <vt:variant>
        <vt:i4>0</vt:i4>
      </vt:variant>
      <vt:variant>
        <vt:i4>5</vt:i4>
      </vt:variant>
      <vt:variant>
        <vt:lpwstr>mailto:Maike.Fischer@krones.com</vt:lpwstr>
      </vt:variant>
      <vt:variant>
        <vt:lpwstr/>
      </vt:variant>
      <vt:variant>
        <vt:i4>2555989</vt:i4>
      </vt:variant>
      <vt:variant>
        <vt:i4>0</vt:i4>
      </vt:variant>
      <vt:variant>
        <vt:i4>0</vt:i4>
      </vt:variant>
      <vt:variant>
        <vt:i4>5</vt:i4>
      </vt:variant>
      <vt:variant>
        <vt:lpwstr>mailto:Alexander.Scheidel@krones.com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Leserer, Julia</dc:creator>
  <cp:keywords/>
  <cp:lastModifiedBy>Moertl, Peter</cp:lastModifiedBy>
  <cp:revision>26</cp:revision>
  <cp:lastPrinted>2013-10-22T11:12:00Z</cp:lastPrinted>
  <dcterms:created xsi:type="dcterms:W3CDTF">2023-11-06T13:20:00Z</dcterms:created>
  <dcterms:modified xsi:type="dcterms:W3CDTF">2023-11-20T12:44:00Z</dcterms:modified>
</cp:coreProperties>
</file>