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F6AD6" w14:textId="38617C4A" w:rsidR="00B51434" w:rsidRPr="00B51434" w:rsidRDefault="00557CD6" w:rsidP="00117214">
      <w:pPr>
        <w:jc w:val="right"/>
      </w:pPr>
      <w:r w:rsidRPr="00557CD6">
        <w:t>31.</w:t>
      </w:r>
      <w:r w:rsidR="009A184D" w:rsidRPr="00557CD6">
        <w:t>10</w:t>
      </w:r>
      <w:r w:rsidR="00B51434" w:rsidRPr="00557CD6">
        <w:t>.202</w:t>
      </w:r>
      <w:r w:rsidR="00143E3E" w:rsidRPr="00557CD6">
        <w:t>4</w:t>
      </w:r>
    </w:p>
    <w:p w14:paraId="6D625959" w14:textId="77777777" w:rsidR="00B51434" w:rsidRPr="00B51434" w:rsidRDefault="00B51434" w:rsidP="00117214"/>
    <w:p w14:paraId="3FEAE962" w14:textId="60EFF52D" w:rsidR="00B51434" w:rsidRDefault="009A184D" w:rsidP="00117214">
      <w:pPr>
        <w:rPr>
          <w:sz w:val="36"/>
          <w:szCs w:val="36"/>
        </w:rPr>
      </w:pPr>
      <w:r>
        <w:rPr>
          <w:sz w:val="36"/>
          <w:szCs w:val="36"/>
        </w:rPr>
        <w:t xml:space="preserve">Portfolio erweitert: </w:t>
      </w:r>
      <w:r w:rsidR="0022427A">
        <w:rPr>
          <w:sz w:val="36"/>
          <w:szCs w:val="36"/>
        </w:rPr>
        <w:t xml:space="preserve">Krones präsentiert </w:t>
      </w:r>
      <w:r>
        <w:rPr>
          <w:sz w:val="36"/>
          <w:szCs w:val="36"/>
        </w:rPr>
        <w:t xml:space="preserve">kompakte Version </w:t>
      </w:r>
      <w:r w:rsidR="0022427A">
        <w:rPr>
          <w:sz w:val="36"/>
          <w:szCs w:val="36"/>
        </w:rPr>
        <w:t>seines</w:t>
      </w:r>
      <w:r>
        <w:rPr>
          <w:sz w:val="36"/>
          <w:szCs w:val="36"/>
        </w:rPr>
        <w:t xml:space="preserve"> Contipure AseptBloc</w:t>
      </w:r>
      <w:r w:rsidR="00B92DA2">
        <w:rPr>
          <w:sz w:val="36"/>
          <w:szCs w:val="36"/>
        </w:rPr>
        <w:t xml:space="preserve"> </w:t>
      </w:r>
    </w:p>
    <w:p w14:paraId="1A5CB2B8" w14:textId="77777777" w:rsidR="00143E3E" w:rsidRPr="00B51434" w:rsidRDefault="00143E3E" w:rsidP="00117214"/>
    <w:p w14:paraId="19B05AD9" w14:textId="7143679D" w:rsidR="00362FDE" w:rsidRDefault="00362FDE" w:rsidP="00143E3E">
      <w:r w:rsidRPr="00362FDE">
        <w:t xml:space="preserve">Eine sterile Prozesskette von der Preform-Entkeimung bis zum Verschließen – so lässt sich das Prinzip des Contipure AseptBloc zusammenfassen. </w:t>
      </w:r>
      <w:r w:rsidR="003F508A">
        <w:t>Ein System, das sich bewährt hat</w:t>
      </w:r>
      <w:r w:rsidRPr="00362FDE">
        <w:t xml:space="preserve">: Aktuell </w:t>
      </w:r>
      <w:r w:rsidR="003F508A">
        <w:t>werden</w:t>
      </w:r>
      <w:r w:rsidR="00683584">
        <w:t xml:space="preserve"> bei Krones</w:t>
      </w:r>
      <w:r w:rsidRPr="00362FDE">
        <w:t xml:space="preserve"> fast 90 Prozent der aseptischen Füller </w:t>
      </w:r>
      <w:r w:rsidR="003F508A">
        <w:t xml:space="preserve">in </w:t>
      </w:r>
      <w:r w:rsidR="0022427A">
        <w:t xml:space="preserve">eben </w:t>
      </w:r>
      <w:r w:rsidR="003F508A">
        <w:t>diese Blocklösung integriert</w:t>
      </w:r>
      <w:r w:rsidRPr="00362FDE">
        <w:t xml:space="preserve">. </w:t>
      </w:r>
      <w:r w:rsidR="0022427A">
        <w:t>Während bisher die</w:t>
      </w:r>
      <w:r w:rsidR="00683584">
        <w:t>ser</w:t>
      </w:r>
      <w:r w:rsidR="0022427A">
        <w:t xml:space="preserve"> Anlage</w:t>
      </w:r>
      <w:r w:rsidR="00683584">
        <w:t>ntyp</w:t>
      </w:r>
      <w:r w:rsidR="0022427A">
        <w:t xml:space="preserve"> vor allem im mittleren </w:t>
      </w:r>
      <w:r w:rsidR="0022427A" w:rsidRPr="00C65E3B">
        <w:t>und hohen</w:t>
      </w:r>
      <w:r w:rsidR="0022427A">
        <w:t xml:space="preserve"> Leistungsbereich eingesetzt wurde, gibt es nun auch eine kompakte Variante, mit der sich bereits Leistungen ab 8.000 Behältern pro Stunde wirtschaftlich abfüllen lassen.</w:t>
      </w:r>
    </w:p>
    <w:p w14:paraId="5C9F74A5" w14:textId="77777777" w:rsidR="00362FDE" w:rsidRDefault="00362FDE" w:rsidP="00143E3E"/>
    <w:p w14:paraId="0C1F7A1C" w14:textId="58475457" w:rsidR="00683584" w:rsidRDefault="00C5492D" w:rsidP="00C5492D">
      <w:r>
        <w:t xml:space="preserve">Die </w:t>
      </w:r>
      <w:r w:rsidR="004311E8">
        <w:t xml:space="preserve">Basis für </w:t>
      </w:r>
      <w:r>
        <w:t xml:space="preserve">Erweiterung des Portfolios legte eine Weiterentwicklung aus der Streckblastechnik: Vor zwei Jahren brachte Krones eine neue </w:t>
      </w:r>
      <w:r w:rsidR="00683584">
        <w:t>G</w:t>
      </w:r>
      <w:r>
        <w:t xml:space="preserve">eneration seiner Blasmaschine Contiform </w:t>
      </w:r>
      <w:r w:rsidR="0022427A">
        <w:t>auf den Markt</w:t>
      </w:r>
      <w:r>
        <w:t xml:space="preserve">, die </w:t>
      </w:r>
      <w:r w:rsidR="00683584">
        <w:t xml:space="preserve">erstmals </w:t>
      </w:r>
      <w:r>
        <w:t xml:space="preserve">auch Konfigurationen von </w:t>
      </w:r>
      <w:r w:rsidR="003F508A">
        <w:t>vier, sechs und acht</w:t>
      </w:r>
      <w:r>
        <w:t xml:space="preserve"> Kavitäten ermöglicht</w:t>
      </w:r>
      <w:r w:rsidR="00683584">
        <w:t>e</w:t>
      </w:r>
      <w:r>
        <w:t>. Analog dazu entwickelte das Team der Fülltechnik seinen bestehenden aseptischen Füller</w:t>
      </w:r>
      <w:r w:rsidR="00683584">
        <w:t>, ebenfalls in Hinblick auf niedrige Leistungen,</w:t>
      </w:r>
      <w:r w:rsidR="0022427A">
        <w:t xml:space="preserve"> </w:t>
      </w:r>
      <w:r>
        <w:t>weiter</w:t>
      </w:r>
      <w:r w:rsidR="003F508A">
        <w:t xml:space="preserve"> – und kombinierte </w:t>
      </w:r>
      <w:r w:rsidR="00683584">
        <w:t>schließlich auch</w:t>
      </w:r>
      <w:r w:rsidR="0022427A">
        <w:t xml:space="preserve"> </w:t>
      </w:r>
      <w:r w:rsidR="003F508A">
        <w:t xml:space="preserve">beide Anlagen in einer Kompaktversion des Contipure AseptBloc. </w:t>
      </w:r>
    </w:p>
    <w:p w14:paraId="3E4034DA" w14:textId="1AAFE050" w:rsidR="00B92DA2" w:rsidRDefault="00A07A67" w:rsidP="00C5492D">
      <w:r>
        <w:t>Besonders bemerkenswert ist de</w:t>
      </w:r>
      <w:r w:rsidR="0022427A">
        <w:t>r</w:t>
      </w:r>
      <w:r>
        <w:t xml:space="preserve"> geringe Footprint </w:t>
      </w:r>
      <w:r w:rsidR="0022427A">
        <w:t>des Blocks</w:t>
      </w:r>
      <w:r>
        <w:t xml:space="preserve">: </w:t>
      </w:r>
      <w:r w:rsidR="0022427A">
        <w:t xml:space="preserve">Die </w:t>
      </w:r>
      <w:r>
        <w:t xml:space="preserve">kleinste Ausführung </w:t>
      </w:r>
      <w:r w:rsidR="0022427A">
        <w:t xml:space="preserve">enthält eine Vier-Kavitäten-Blasmaschine sowie einen Füller mit Teilkreis 1.080 Millimetern – und benötigt dafür aktuell nur </w:t>
      </w:r>
      <w:r w:rsidR="003A40DC">
        <w:t xml:space="preserve">rund 100 Quadratmeter </w:t>
      </w:r>
      <w:r w:rsidR="0022427A">
        <w:t>Aufstellfläche</w:t>
      </w:r>
      <w:r w:rsidR="003A40DC">
        <w:t xml:space="preserve"> </w:t>
      </w:r>
      <w:r>
        <w:t xml:space="preserve">– mit Potenzial für weitere </w:t>
      </w:r>
      <w:r w:rsidR="00683584">
        <w:t>Platzeinsparungen</w:t>
      </w:r>
      <w:r>
        <w:t xml:space="preserve">. </w:t>
      </w:r>
      <w:r w:rsidR="00B92DA2">
        <w:t>Erreichen lässt sich dieser äußerst</w:t>
      </w:r>
      <w:r w:rsidR="00FE72E6">
        <w:t xml:space="preserve"> geringe Footprint </w:t>
      </w:r>
      <w:r w:rsidR="00B92DA2">
        <w:t>beispielsweise durch</w:t>
      </w:r>
      <w:r w:rsidR="00FE72E6">
        <w:t xml:space="preserve"> ein überarbeitetes Reinraum</w:t>
      </w:r>
      <w:r w:rsidR="00B92DA2">
        <w:t>-K</w:t>
      </w:r>
      <w:r w:rsidR="00FE72E6">
        <w:t>onzept, eine o</w:t>
      </w:r>
      <w:r w:rsidR="00B92DA2">
        <w:t xml:space="preserve">ptimale </w:t>
      </w:r>
      <w:r w:rsidR="00FE72E6">
        <w:t>Positionierung der Peripherie</w:t>
      </w:r>
      <w:r w:rsidR="00B92DA2">
        <w:t xml:space="preserve"> wie Medienversorgung oder Ventilknoten</w:t>
      </w:r>
      <w:r w:rsidR="00FE72E6">
        <w:t xml:space="preserve"> und eine </w:t>
      </w:r>
      <w:r w:rsidR="00B92DA2">
        <w:t xml:space="preserve">Integration der Rohrleitungen </w:t>
      </w:r>
      <w:r w:rsidR="00683584">
        <w:t xml:space="preserve">direkt </w:t>
      </w:r>
      <w:r w:rsidR="00B92DA2">
        <w:t>in die Anlage</w:t>
      </w:r>
      <w:r w:rsidR="00FE72E6">
        <w:t>.</w:t>
      </w:r>
      <w:r w:rsidR="0022427A">
        <w:t xml:space="preserve"> </w:t>
      </w:r>
      <w:r w:rsidR="00B92DA2">
        <w:t xml:space="preserve">„Durch ihr durchdachtes Layout ist die Kompaktvariante des Contipure AseptBloc ideal für diejenigen Unternehmen geeignet, die wenig Platz </w:t>
      </w:r>
      <w:r w:rsidR="0022427A">
        <w:t xml:space="preserve">in der Produktion </w:t>
      </w:r>
      <w:r w:rsidR="00B92DA2">
        <w:t>zur Verfügung haben – egal ob bei der Installation einer neuen Linie oder bei der Modernisierung von Blasmaschine und Füller in einer bestehenden Aseptik-Anlage“, sagt Thekla Osswald</w:t>
      </w:r>
      <w:r w:rsidR="00683584">
        <w:t>, die das Projekt seitens</w:t>
      </w:r>
      <w:r w:rsidR="00B92DA2">
        <w:t xml:space="preserve"> Forschung und Entwicklung leitet.</w:t>
      </w:r>
    </w:p>
    <w:p w14:paraId="44596527" w14:textId="4DFE4841" w:rsidR="00B92DA2" w:rsidRDefault="00B92DA2" w:rsidP="00C5492D"/>
    <w:p w14:paraId="7FDB90A8" w14:textId="248269DD" w:rsidR="00B92DA2" w:rsidRPr="00B92DA2" w:rsidRDefault="00B92DA2" w:rsidP="00C5492D">
      <w:pPr>
        <w:rPr>
          <w:b/>
          <w:bCs/>
        </w:rPr>
      </w:pPr>
      <w:r w:rsidRPr="00B92DA2">
        <w:rPr>
          <w:b/>
          <w:bCs/>
        </w:rPr>
        <w:t>Ideal für Saft, Milch oder pflanzliche Milchalternativen</w:t>
      </w:r>
    </w:p>
    <w:p w14:paraId="4FC98E07" w14:textId="77777777" w:rsidR="00B92DA2" w:rsidRDefault="00B92DA2" w:rsidP="00C5492D"/>
    <w:p w14:paraId="603F708E" w14:textId="6C7722C9" w:rsidR="0022427A" w:rsidRDefault="0065063B" w:rsidP="00C5492D">
      <w:r>
        <w:t>Abgesehen vom Platzbedarf steht die Kompaktversion des Contipure AseptBloc der bewährten Standardvariante aber in nichts nach: A</w:t>
      </w:r>
      <w:r w:rsidR="00683584">
        <w:t xml:space="preserve">uch hier </w:t>
      </w:r>
      <w:r>
        <w:t xml:space="preserve">wird </w:t>
      </w:r>
      <w:r w:rsidR="0022427A">
        <w:t>nur ein Sterilisationsmedium, nämlich gasförmiges Wasserstoffperoxid</w:t>
      </w:r>
      <w:r w:rsidR="00683584">
        <w:t>,</w:t>
      </w:r>
      <w:r w:rsidR="0022427A">
        <w:t xml:space="preserve"> verwendet</w:t>
      </w:r>
      <w:r>
        <w:t>. Außerdem lassen sich</w:t>
      </w:r>
      <w:r w:rsidR="00235BBD">
        <w:t>, indem ja bereits der Preform und nicht erst die Flasche sterilisiert wird, auch Lightweight-Behälter einsetzen. Im Vergleich zu klassischen Aseptikprozessen mit Behältersterilisierung sind mit dem Contipure AseptBloc</w:t>
      </w:r>
      <w:r w:rsidR="004B7308">
        <w:t xml:space="preserve"> so</w:t>
      </w:r>
      <w:r w:rsidR="00235BBD">
        <w:t xml:space="preserve"> Materialeinsparungen von rund zwei Gramm pro Flasche möglich.</w:t>
      </w:r>
    </w:p>
    <w:p w14:paraId="190B2335" w14:textId="5EAC1B83" w:rsidR="0079141D" w:rsidRDefault="00DB6868" w:rsidP="00C5492D">
      <w:r>
        <w:t>Und w</w:t>
      </w:r>
      <w:r w:rsidR="0079141D">
        <w:t xml:space="preserve">ie </w:t>
      </w:r>
      <w:r w:rsidR="00A07A67">
        <w:t xml:space="preserve">gewohnt eignet sich auch die Kompaktvariante des Contipure AseptBloc für eine Vielzahl an unterschiedlichen Produktkategorien: Egal ob unter Umgebungstemperatur oder innerhalb der Kühlkette vertrieben, egal ob im Low- oder High-Acid-Bereich, egal ob ohne oder mit Stückchen von bis zu 5 x 5 x 5 </w:t>
      </w:r>
      <w:r w:rsidR="00A07A67">
        <w:lastRenderedPageBreak/>
        <w:t>Millimetern – sämtliche stille Getränke wie Saft oder Milchprodukte lassen sich auf der Anlage verarbeiten.</w:t>
      </w:r>
      <w:r w:rsidR="00362FDE">
        <w:t xml:space="preserve"> Und auch Lightweight-Behälter</w:t>
      </w:r>
      <w:r w:rsidR="00A07A67">
        <w:t xml:space="preserve"> </w:t>
      </w:r>
    </w:p>
    <w:p w14:paraId="24B57E2D" w14:textId="77777777" w:rsidR="00362FDE" w:rsidRDefault="00362FDE" w:rsidP="00362FDE"/>
    <w:p w14:paraId="78A60B38" w14:textId="37803809" w:rsidR="00362FDE" w:rsidRDefault="00362FDE" w:rsidP="00362FDE">
      <w:r>
        <w:t xml:space="preserve">In der kleinsten Ausführung des weiterentwickelten Contipure AseptBloc ist ein Füller Modulfill Asept mit einem Teilkreis von 1.080 Millimetern integriert, insgesamt lassen sich so bis zu 20.000 Behälter pro Stunde aseptisch herstellen, abfüllen und verschließen. </w:t>
      </w:r>
      <w:r w:rsidR="0065063B">
        <w:t>Aktuell arbeitet das Team der Krones Fülltechnik</w:t>
      </w:r>
      <w:r>
        <w:t xml:space="preserve"> an weiteren Modellen der Kompaktvariante, um die Lücke zwischen der 1.080er Variante und den bekannten Standardanlagen zu schließen.</w:t>
      </w:r>
    </w:p>
    <w:p w14:paraId="3E1CF9C0" w14:textId="77777777" w:rsidR="00362FDE" w:rsidRDefault="00362FDE" w:rsidP="00C5492D"/>
    <w:p w14:paraId="425050B2" w14:textId="77777777" w:rsidR="00B26CBE" w:rsidRPr="00683584" w:rsidRDefault="00B26CBE" w:rsidP="00143E3E">
      <w:pPr>
        <w:rPr>
          <w:u w:val="single"/>
        </w:rPr>
      </w:pPr>
    </w:p>
    <w:p w14:paraId="43F7ECA4" w14:textId="03DE0B5C" w:rsidR="00143E3E" w:rsidRPr="00C65E3B" w:rsidRDefault="00CB4CD7" w:rsidP="00143E3E">
      <w:pPr>
        <w:rPr>
          <w:u w:val="single"/>
        </w:rPr>
      </w:pPr>
      <w:r w:rsidRPr="00CB4CD7">
        <w:rPr>
          <w:u w:val="single"/>
        </w:rPr>
        <w:t>202405SC01_0012_Preview_Layout</w:t>
      </w:r>
    </w:p>
    <w:p w14:paraId="193E37A8" w14:textId="7F23E806" w:rsidR="00143E3E" w:rsidRPr="0065063B" w:rsidRDefault="00CB4CD7" w:rsidP="00143E3E">
      <w:r w:rsidRPr="00CB4CD7">
        <w:t xml:space="preserve">Äußerst niedriger Platzbedarf: </w:t>
      </w:r>
      <w:r w:rsidR="003A40DC">
        <w:t>Die kleinste Ausführung des Contipure AseptBloc benötigt aktuell nur rund 100 Quadratmeter Aufstellfläche – mit Potenzial für weitere Platzeinsparungen.</w:t>
      </w:r>
    </w:p>
    <w:p w14:paraId="4CA6AD19" w14:textId="77777777" w:rsidR="00B51434" w:rsidRPr="0065063B" w:rsidRDefault="00B51434" w:rsidP="00117214"/>
    <w:p w14:paraId="46F4B66D" w14:textId="77777777" w:rsidR="00B51434" w:rsidRPr="0065063B" w:rsidRDefault="00B51434" w:rsidP="00117214"/>
    <w:p w14:paraId="350750BC" w14:textId="77777777" w:rsidR="00B51434" w:rsidRPr="00557CD6" w:rsidRDefault="00B51434" w:rsidP="00117214">
      <w:pPr>
        <w:rPr>
          <w:b/>
          <w:bCs/>
          <w:lang w:val="en-US"/>
        </w:rPr>
      </w:pPr>
      <w:r w:rsidRPr="00557CD6">
        <w:rPr>
          <w:b/>
          <w:bCs/>
          <w:lang w:val="en-US"/>
        </w:rPr>
        <w:t>Ansprechpartnerin:</w:t>
      </w:r>
    </w:p>
    <w:p w14:paraId="74B10DAB" w14:textId="77777777" w:rsidR="00B51434" w:rsidRPr="009A184D" w:rsidRDefault="00B51434" w:rsidP="00117214">
      <w:pPr>
        <w:rPr>
          <w:lang w:val="en-US"/>
        </w:rPr>
      </w:pPr>
      <w:r w:rsidRPr="009A184D">
        <w:rPr>
          <w:lang w:val="en-US"/>
        </w:rPr>
        <w:t>Ingrid Reuschl</w:t>
      </w:r>
    </w:p>
    <w:p w14:paraId="47663D00" w14:textId="77777777" w:rsidR="00B51434" w:rsidRPr="009A184D" w:rsidRDefault="00B51434" w:rsidP="00117214">
      <w:pPr>
        <w:rPr>
          <w:lang w:val="en-US"/>
        </w:rPr>
      </w:pPr>
      <w:r w:rsidRPr="009A184D">
        <w:rPr>
          <w:lang w:val="en-US"/>
        </w:rPr>
        <w:t>Head of Corporate Communications</w:t>
      </w:r>
    </w:p>
    <w:p w14:paraId="383F07C9" w14:textId="77777777" w:rsidR="00B51434" w:rsidRPr="00B51434" w:rsidRDefault="00B51434" w:rsidP="00117214">
      <w:r w:rsidRPr="00B51434">
        <w:t>KRONES AG</w:t>
      </w:r>
    </w:p>
    <w:p w14:paraId="651A7B3D"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43F6CF77"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E81EF2E" w14:textId="77777777" w:rsidR="00B51434" w:rsidRPr="00B51434" w:rsidRDefault="00B51434" w:rsidP="00117214">
      <w:pPr>
        <w:rPr>
          <w:lang w:val="it-IT"/>
        </w:rPr>
      </w:pPr>
    </w:p>
    <w:p w14:paraId="09C1A795" w14:textId="77777777" w:rsidR="00B51434" w:rsidRPr="00B51434" w:rsidRDefault="00B51434" w:rsidP="00117214">
      <w:pPr>
        <w:rPr>
          <w:lang w:val="it-IT"/>
        </w:rPr>
      </w:pPr>
    </w:p>
    <w:p w14:paraId="6546B9F2" w14:textId="77777777" w:rsidR="00B51434" w:rsidRPr="00B51434" w:rsidRDefault="00B51434" w:rsidP="00117214">
      <w:pPr>
        <w:rPr>
          <w:lang w:val="it-IT"/>
        </w:rPr>
      </w:pPr>
    </w:p>
    <w:p w14:paraId="6C8842F7"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4E311" w14:textId="77777777" w:rsidR="00143E3E" w:rsidRDefault="00143E3E" w:rsidP="00117214">
      <w:r>
        <w:separator/>
      </w:r>
    </w:p>
  </w:endnote>
  <w:endnote w:type="continuationSeparator" w:id="0">
    <w:p w14:paraId="5E529B2E" w14:textId="77777777" w:rsidR="00143E3E" w:rsidRDefault="00143E3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38FB05E4" w14:textId="77777777" w:rsidTr="00C0221B">
      <w:trPr>
        <w:cantSplit/>
      </w:trPr>
      <w:tc>
        <w:tcPr>
          <w:tcW w:w="1410" w:type="dxa"/>
        </w:tcPr>
        <w:p w14:paraId="6F10680D" w14:textId="77777777" w:rsidR="00117214" w:rsidRPr="00C0221B" w:rsidRDefault="00117214" w:rsidP="00C0221B">
          <w:pPr>
            <w:pStyle w:val="Fuzeile"/>
          </w:pPr>
          <w:r w:rsidRPr="00C0221B">
            <w:t>KRONES AG</w:t>
          </w:r>
        </w:p>
        <w:p w14:paraId="6374BD9F" w14:textId="77777777" w:rsidR="00117214" w:rsidRPr="00C0221B" w:rsidRDefault="00117214" w:rsidP="00C0221B">
          <w:pPr>
            <w:pStyle w:val="Fuzeile"/>
          </w:pPr>
          <w:r w:rsidRPr="00C0221B">
            <w:t>Presseabteilung</w:t>
          </w:r>
        </w:p>
      </w:tc>
      <w:tc>
        <w:tcPr>
          <w:tcW w:w="1701" w:type="dxa"/>
        </w:tcPr>
        <w:p w14:paraId="109B6331" w14:textId="77777777" w:rsidR="00117214" w:rsidRPr="00C0221B" w:rsidRDefault="00117214" w:rsidP="00C0221B">
          <w:pPr>
            <w:pStyle w:val="Fuzeile"/>
          </w:pPr>
          <w:r w:rsidRPr="00C0221B">
            <w:t>Böhmerwaldstraße 5</w:t>
          </w:r>
        </w:p>
        <w:p w14:paraId="34390DE4" w14:textId="77777777" w:rsidR="00117214" w:rsidRPr="00C0221B" w:rsidRDefault="00117214" w:rsidP="00C0221B">
          <w:pPr>
            <w:pStyle w:val="Fuzeile"/>
          </w:pPr>
          <w:r w:rsidRPr="00C0221B">
            <w:t>93073 Neutraubling</w:t>
          </w:r>
        </w:p>
        <w:p w14:paraId="0BD6BB6C" w14:textId="77777777" w:rsidR="00117214" w:rsidRPr="00C0221B" w:rsidRDefault="00117214" w:rsidP="00C0221B">
          <w:pPr>
            <w:pStyle w:val="Fuzeile"/>
          </w:pPr>
          <w:r w:rsidRPr="00C0221B">
            <w:t>Germany</w:t>
          </w:r>
        </w:p>
      </w:tc>
      <w:tc>
        <w:tcPr>
          <w:tcW w:w="567" w:type="dxa"/>
        </w:tcPr>
        <w:p w14:paraId="47E0DEAC" w14:textId="77777777" w:rsidR="00117214" w:rsidRPr="00C0221B" w:rsidRDefault="00117214" w:rsidP="00C0221B">
          <w:pPr>
            <w:pStyle w:val="Fuzeile"/>
            <w:rPr>
              <w:lang w:val="it-IT"/>
            </w:rPr>
          </w:pPr>
          <w:r w:rsidRPr="00C0221B">
            <w:t>Telefon</w:t>
          </w:r>
        </w:p>
        <w:p w14:paraId="18CB4E6B" w14:textId="77777777" w:rsidR="00117214" w:rsidRPr="00C0221B" w:rsidRDefault="00117214" w:rsidP="00C0221B">
          <w:pPr>
            <w:pStyle w:val="Fuzeile"/>
            <w:rPr>
              <w:lang w:val="it-IT"/>
            </w:rPr>
          </w:pPr>
          <w:r w:rsidRPr="00C0221B">
            <w:rPr>
              <w:lang w:val="it-IT"/>
            </w:rPr>
            <w:t>E-Mail</w:t>
          </w:r>
        </w:p>
        <w:p w14:paraId="4A8C21DB" w14:textId="77777777" w:rsidR="00117214" w:rsidRPr="00C0221B" w:rsidRDefault="00117214" w:rsidP="00C0221B">
          <w:pPr>
            <w:pStyle w:val="Fuzeile"/>
            <w:rPr>
              <w:lang w:val="it-IT"/>
            </w:rPr>
          </w:pPr>
          <w:r w:rsidRPr="00C0221B">
            <w:t>Internet</w:t>
          </w:r>
        </w:p>
        <w:p w14:paraId="7CFBB73B" w14:textId="77777777" w:rsidR="00117214" w:rsidRPr="00C0221B" w:rsidRDefault="00117214" w:rsidP="00C0221B">
          <w:pPr>
            <w:pStyle w:val="Fuzeile"/>
          </w:pPr>
        </w:p>
      </w:tc>
      <w:tc>
        <w:tcPr>
          <w:tcW w:w="1701" w:type="dxa"/>
        </w:tcPr>
        <w:p w14:paraId="5FB1491E" w14:textId="77777777" w:rsidR="00117214" w:rsidRPr="00C0221B" w:rsidRDefault="00117214" w:rsidP="00C0221B">
          <w:pPr>
            <w:pStyle w:val="Fuzeile"/>
          </w:pPr>
          <w:r w:rsidRPr="00C0221B">
            <w:t>+49 9401 70-1970</w:t>
          </w:r>
        </w:p>
        <w:p w14:paraId="2F4EF950" w14:textId="77777777" w:rsidR="00117214" w:rsidRPr="00C0221B" w:rsidRDefault="00117214" w:rsidP="00C0221B">
          <w:pPr>
            <w:pStyle w:val="Fuzeile"/>
          </w:pPr>
          <w:r w:rsidRPr="00C0221B">
            <w:t>presse@krones.com</w:t>
          </w:r>
        </w:p>
        <w:p w14:paraId="03BF3DBE" w14:textId="77777777" w:rsidR="00117214" w:rsidRPr="00C0221B" w:rsidRDefault="00117214" w:rsidP="00C0221B">
          <w:pPr>
            <w:pStyle w:val="Fuzeile"/>
            <w:rPr>
              <w:lang w:val="it-IT"/>
            </w:rPr>
          </w:pPr>
          <w:r w:rsidRPr="00C0221B">
            <w:t>www.krones.com</w:t>
          </w:r>
        </w:p>
        <w:p w14:paraId="5AB06708" w14:textId="77777777" w:rsidR="00117214" w:rsidRPr="00C0221B" w:rsidRDefault="00117214" w:rsidP="00C0221B">
          <w:pPr>
            <w:pStyle w:val="Fuzeile"/>
          </w:pPr>
        </w:p>
      </w:tc>
      <w:tc>
        <w:tcPr>
          <w:tcW w:w="3827" w:type="dxa"/>
        </w:tcPr>
        <w:p w14:paraId="3C6D82E9" w14:textId="77777777" w:rsidR="00117214" w:rsidRPr="00C0221B" w:rsidRDefault="00117214" w:rsidP="00C0221B">
          <w:pPr>
            <w:pStyle w:val="Fuzeile"/>
          </w:pPr>
          <w:r w:rsidRPr="00C0221B">
            <w:t>Beleg erbeten an: KRONES AG</w:t>
          </w:r>
        </w:p>
        <w:p w14:paraId="5043F8CA" w14:textId="77777777" w:rsidR="00117214" w:rsidRPr="00C0221B" w:rsidRDefault="00117214" w:rsidP="00C0221B">
          <w:pPr>
            <w:pStyle w:val="Fuzeile"/>
          </w:pPr>
          <w:r w:rsidRPr="00C0221B">
            <w:t xml:space="preserve">Please send a copy of publication to: KRONES AG </w:t>
          </w:r>
        </w:p>
        <w:p w14:paraId="5AAC368C" w14:textId="77777777" w:rsidR="00117214" w:rsidRPr="00C0221B" w:rsidRDefault="00117214" w:rsidP="00C0221B">
          <w:pPr>
            <w:pStyle w:val="Fuzeile"/>
            <w:rPr>
              <w:lang w:val="fr-FR"/>
            </w:rPr>
          </w:pPr>
          <w:r w:rsidRPr="00C0221B">
            <w:rPr>
              <w:lang w:val="fr-FR"/>
            </w:rPr>
            <w:t>Veuillez envoyer une copie de la publication à: KRONES AG</w:t>
          </w:r>
        </w:p>
        <w:p w14:paraId="1BB5788C"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1BDE449D"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111DC0E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557CD6" w14:paraId="0ACB9456" w14:textId="77777777" w:rsidTr="00C0221B">
      <w:trPr>
        <w:cantSplit/>
      </w:trPr>
      <w:tc>
        <w:tcPr>
          <w:tcW w:w="1410" w:type="dxa"/>
        </w:tcPr>
        <w:p w14:paraId="00BF730F" w14:textId="77777777" w:rsidR="00117214" w:rsidRPr="00B51434" w:rsidRDefault="00117214" w:rsidP="00C0221B">
          <w:pPr>
            <w:pStyle w:val="Fuzeile"/>
          </w:pPr>
          <w:r w:rsidRPr="00B51434">
            <w:t>KRONES AG</w:t>
          </w:r>
        </w:p>
        <w:p w14:paraId="4BADA4A5" w14:textId="77777777" w:rsidR="00117214" w:rsidRPr="00B51434" w:rsidRDefault="00117214" w:rsidP="00C0221B">
          <w:pPr>
            <w:pStyle w:val="Fuzeile"/>
          </w:pPr>
          <w:r w:rsidRPr="00B51434">
            <w:t>Presseabteilung</w:t>
          </w:r>
        </w:p>
      </w:tc>
      <w:tc>
        <w:tcPr>
          <w:tcW w:w="1701" w:type="dxa"/>
        </w:tcPr>
        <w:p w14:paraId="5F922F7F" w14:textId="77777777" w:rsidR="00117214" w:rsidRPr="00B51434" w:rsidRDefault="00117214" w:rsidP="00C0221B">
          <w:pPr>
            <w:pStyle w:val="Fuzeile"/>
          </w:pPr>
          <w:r w:rsidRPr="00B51434">
            <w:t>Böhmerwaldstraße 5</w:t>
          </w:r>
        </w:p>
        <w:p w14:paraId="0635137A" w14:textId="77777777" w:rsidR="00117214" w:rsidRPr="00B51434" w:rsidRDefault="00117214" w:rsidP="00C0221B">
          <w:pPr>
            <w:pStyle w:val="Fuzeile"/>
          </w:pPr>
          <w:r w:rsidRPr="00B51434">
            <w:t>93073 Neutraubling</w:t>
          </w:r>
        </w:p>
        <w:p w14:paraId="3D38D7DB" w14:textId="77777777" w:rsidR="00117214" w:rsidRPr="00B51434" w:rsidRDefault="00117214" w:rsidP="00C0221B">
          <w:pPr>
            <w:pStyle w:val="Fuzeile"/>
          </w:pPr>
          <w:r w:rsidRPr="00B51434">
            <w:t>Germany</w:t>
          </w:r>
        </w:p>
      </w:tc>
      <w:tc>
        <w:tcPr>
          <w:tcW w:w="567" w:type="dxa"/>
        </w:tcPr>
        <w:p w14:paraId="48BDD0AA" w14:textId="77777777" w:rsidR="00117214" w:rsidRPr="00B51434" w:rsidRDefault="00117214" w:rsidP="00C0221B">
          <w:pPr>
            <w:pStyle w:val="Fuzeile"/>
            <w:rPr>
              <w:lang w:val="it-IT"/>
            </w:rPr>
          </w:pPr>
          <w:r w:rsidRPr="00B51434">
            <w:t>Telefon</w:t>
          </w:r>
        </w:p>
        <w:p w14:paraId="34FAD703" w14:textId="77777777" w:rsidR="00117214" w:rsidRPr="00B51434" w:rsidRDefault="00117214" w:rsidP="00C0221B">
          <w:pPr>
            <w:pStyle w:val="Fuzeile"/>
            <w:rPr>
              <w:lang w:val="it-IT"/>
            </w:rPr>
          </w:pPr>
          <w:r w:rsidRPr="00B51434">
            <w:rPr>
              <w:lang w:val="it-IT"/>
            </w:rPr>
            <w:t>E-Mail</w:t>
          </w:r>
        </w:p>
        <w:p w14:paraId="16174BFC" w14:textId="77777777" w:rsidR="00117214" w:rsidRPr="00B51434" w:rsidRDefault="00117214" w:rsidP="00C0221B">
          <w:pPr>
            <w:pStyle w:val="Fuzeile"/>
            <w:rPr>
              <w:lang w:val="it-IT"/>
            </w:rPr>
          </w:pPr>
          <w:r w:rsidRPr="00B51434">
            <w:t>Internet</w:t>
          </w:r>
        </w:p>
        <w:p w14:paraId="16CAB760" w14:textId="77777777" w:rsidR="00117214" w:rsidRPr="00B51434" w:rsidRDefault="00117214" w:rsidP="00C0221B">
          <w:pPr>
            <w:pStyle w:val="Fuzeile"/>
          </w:pPr>
        </w:p>
      </w:tc>
      <w:tc>
        <w:tcPr>
          <w:tcW w:w="1701" w:type="dxa"/>
        </w:tcPr>
        <w:p w14:paraId="79E99385" w14:textId="77777777" w:rsidR="00117214" w:rsidRPr="00B51434" w:rsidRDefault="00117214" w:rsidP="00C0221B">
          <w:pPr>
            <w:pStyle w:val="Fuzeile"/>
          </w:pPr>
          <w:r w:rsidRPr="00B51434">
            <w:t>+49 9401 70-1970</w:t>
          </w:r>
        </w:p>
        <w:p w14:paraId="10CD579F" w14:textId="77777777" w:rsidR="00117214" w:rsidRPr="00B51434" w:rsidRDefault="00117214" w:rsidP="00C0221B">
          <w:pPr>
            <w:pStyle w:val="Fuzeile"/>
          </w:pPr>
          <w:r w:rsidRPr="00B51434">
            <w:t>presse@krones.com</w:t>
          </w:r>
        </w:p>
        <w:p w14:paraId="30A71D71" w14:textId="77777777" w:rsidR="00117214" w:rsidRPr="00B51434" w:rsidRDefault="00117214" w:rsidP="00C0221B">
          <w:pPr>
            <w:pStyle w:val="Fuzeile"/>
            <w:rPr>
              <w:lang w:val="it-IT"/>
            </w:rPr>
          </w:pPr>
          <w:r w:rsidRPr="00B51434">
            <w:t>www.krones.com</w:t>
          </w:r>
        </w:p>
        <w:p w14:paraId="1621581D" w14:textId="77777777" w:rsidR="00117214" w:rsidRPr="00B51434" w:rsidRDefault="00117214" w:rsidP="00C0221B">
          <w:pPr>
            <w:pStyle w:val="Fuzeile"/>
          </w:pPr>
        </w:p>
      </w:tc>
      <w:tc>
        <w:tcPr>
          <w:tcW w:w="3827" w:type="dxa"/>
        </w:tcPr>
        <w:p w14:paraId="183DFEC5" w14:textId="77777777" w:rsidR="00117214" w:rsidRPr="00B51434" w:rsidRDefault="00117214" w:rsidP="00C0221B">
          <w:pPr>
            <w:pStyle w:val="Fuzeile"/>
          </w:pPr>
          <w:r w:rsidRPr="00B51434">
            <w:t>Beleg erbeten an: KRONES AG</w:t>
          </w:r>
        </w:p>
        <w:p w14:paraId="1D6381D1" w14:textId="77777777" w:rsidR="00117214" w:rsidRPr="00B51434" w:rsidRDefault="00117214" w:rsidP="00C0221B">
          <w:pPr>
            <w:pStyle w:val="Fuzeile"/>
          </w:pPr>
          <w:r w:rsidRPr="00B51434">
            <w:t xml:space="preserve">Please send a copy of publication to: KRONES AG </w:t>
          </w:r>
        </w:p>
        <w:p w14:paraId="0D77F5E3" w14:textId="77777777" w:rsidR="00117214" w:rsidRPr="00B51434" w:rsidRDefault="00117214" w:rsidP="00C0221B">
          <w:pPr>
            <w:pStyle w:val="Fuzeile"/>
            <w:rPr>
              <w:lang w:val="fr-FR"/>
            </w:rPr>
          </w:pPr>
          <w:r w:rsidRPr="00B51434">
            <w:rPr>
              <w:lang w:val="fr-FR"/>
            </w:rPr>
            <w:t>Veuillez envoyer une copie de la publication à: KRONES AG</w:t>
          </w:r>
        </w:p>
        <w:p w14:paraId="4E20B977"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877E651" w14:textId="77777777" w:rsidR="00117214" w:rsidRPr="00B51434" w:rsidRDefault="00117214" w:rsidP="00C0221B">
          <w:pPr>
            <w:jc w:val="right"/>
            <w:rPr>
              <w:lang w:val="en-US"/>
            </w:rPr>
          </w:pPr>
        </w:p>
      </w:tc>
    </w:tr>
  </w:tbl>
  <w:p w14:paraId="3F0651BA"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5729B" w14:textId="77777777" w:rsidR="00143E3E" w:rsidRDefault="00143E3E" w:rsidP="00117214">
      <w:r>
        <w:separator/>
      </w:r>
    </w:p>
  </w:footnote>
  <w:footnote w:type="continuationSeparator" w:id="0">
    <w:p w14:paraId="5B9DAE44" w14:textId="77777777" w:rsidR="00143E3E" w:rsidRDefault="00143E3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50F72" w14:textId="77777777" w:rsidR="00117214" w:rsidRDefault="00117214" w:rsidP="00117214">
    <w:pPr>
      <w:pStyle w:val="PrITitel"/>
    </w:pPr>
    <w:r w:rsidRPr="00117214">
      <w:t>Presseinformation</w:t>
    </w:r>
  </w:p>
  <w:p w14:paraId="7E6E4986" w14:textId="77777777" w:rsidR="00117214" w:rsidRDefault="00117214" w:rsidP="00117214">
    <w:pPr>
      <w:pStyle w:val="PrITitel"/>
    </w:pPr>
    <w:r>
      <w:t>Press release</w:t>
    </w:r>
  </w:p>
  <w:p w14:paraId="680793F6" w14:textId="77777777" w:rsidR="00117214" w:rsidRDefault="00117214" w:rsidP="00117214">
    <w:pPr>
      <w:pStyle w:val="PrITitel"/>
    </w:pPr>
    <w:r>
      <w:t>Bulletin de presse</w:t>
    </w:r>
  </w:p>
  <w:p w14:paraId="05C42EFE" w14:textId="77777777" w:rsidR="00117214" w:rsidRDefault="00117214" w:rsidP="00117214">
    <w:pPr>
      <w:pStyle w:val="PrITitel"/>
    </w:pPr>
    <w:r>
      <w:t>Boletín de prensa</w:t>
    </w:r>
  </w:p>
  <w:p w14:paraId="524B8BF5" w14:textId="77777777" w:rsidR="00117214" w:rsidRDefault="00117214" w:rsidP="00C0221B">
    <w:pPr>
      <w:pStyle w:val="PrITitel"/>
    </w:pPr>
    <w:r>
      <w:drawing>
        <wp:anchor distT="0" distB="0" distL="114300" distR="114300" simplePos="0" relativeHeight="251665408" behindDoc="1" locked="0" layoutInCell="1" allowOverlap="1" wp14:anchorId="620F28EF" wp14:editId="7AA25281">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4FB6C" w14:textId="77777777" w:rsidR="00117214" w:rsidRDefault="00117214" w:rsidP="00117214">
    <w:pPr>
      <w:pStyle w:val="PrITitel"/>
    </w:pPr>
    <w:r>
      <w:t>Presseinformation</w:t>
    </w:r>
  </w:p>
  <w:p w14:paraId="090E37C7" w14:textId="77777777" w:rsidR="00117214" w:rsidRDefault="00117214" w:rsidP="00117214">
    <w:pPr>
      <w:pStyle w:val="PrITitel"/>
    </w:pPr>
    <w:r>
      <w:t>Press release</w:t>
    </w:r>
  </w:p>
  <w:p w14:paraId="017E8318" w14:textId="77777777" w:rsidR="00117214" w:rsidRDefault="00117214" w:rsidP="00117214">
    <w:pPr>
      <w:pStyle w:val="PrITitel"/>
    </w:pPr>
    <w:r>
      <w:t>Bulletin de presse</w:t>
    </w:r>
  </w:p>
  <w:p w14:paraId="6D77F33A" w14:textId="77777777" w:rsidR="00117214" w:rsidRDefault="00117214" w:rsidP="00117214">
    <w:pPr>
      <w:pStyle w:val="PrITitel"/>
    </w:pPr>
    <w:r>
      <w:t>Boletín de prensa</w:t>
    </w:r>
  </w:p>
  <w:p w14:paraId="2DBAEB2A" w14:textId="77777777" w:rsidR="00117214" w:rsidRDefault="00117214" w:rsidP="00C0221B">
    <w:pPr>
      <w:pStyle w:val="PrITitel"/>
    </w:pPr>
    <w:r>
      <w:drawing>
        <wp:anchor distT="0" distB="0" distL="114300" distR="114300" simplePos="0" relativeHeight="251663360" behindDoc="1" locked="0" layoutInCell="1" allowOverlap="1" wp14:anchorId="40441E77" wp14:editId="1051A1F6">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518616872">
    <w:abstractNumId w:val="14"/>
  </w:num>
  <w:num w:numId="2" w16cid:durableId="1016661916">
    <w:abstractNumId w:val="10"/>
  </w:num>
  <w:num w:numId="3" w16cid:durableId="1391421702">
    <w:abstractNumId w:val="12"/>
  </w:num>
  <w:num w:numId="4" w16cid:durableId="1102605172">
    <w:abstractNumId w:val="16"/>
  </w:num>
  <w:num w:numId="5" w16cid:durableId="987169127">
    <w:abstractNumId w:val="13"/>
  </w:num>
  <w:num w:numId="6" w16cid:durableId="1194152469">
    <w:abstractNumId w:val="11"/>
  </w:num>
  <w:num w:numId="7" w16cid:durableId="1839150962">
    <w:abstractNumId w:val="9"/>
  </w:num>
  <w:num w:numId="8" w16cid:durableId="434518885">
    <w:abstractNumId w:val="7"/>
  </w:num>
  <w:num w:numId="9" w16cid:durableId="85924924">
    <w:abstractNumId w:val="6"/>
  </w:num>
  <w:num w:numId="10" w16cid:durableId="1860468154">
    <w:abstractNumId w:val="5"/>
  </w:num>
  <w:num w:numId="11" w16cid:durableId="1508247084">
    <w:abstractNumId w:val="4"/>
  </w:num>
  <w:num w:numId="12" w16cid:durableId="986595991">
    <w:abstractNumId w:val="8"/>
  </w:num>
  <w:num w:numId="13" w16cid:durableId="95097353">
    <w:abstractNumId w:val="3"/>
  </w:num>
  <w:num w:numId="14" w16cid:durableId="1927417063">
    <w:abstractNumId w:val="2"/>
  </w:num>
  <w:num w:numId="15" w16cid:durableId="1054814250">
    <w:abstractNumId w:val="1"/>
  </w:num>
  <w:num w:numId="16" w16cid:durableId="2125611522">
    <w:abstractNumId w:val="0"/>
  </w:num>
  <w:num w:numId="17" w16cid:durableId="20052083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E3E"/>
    <w:rsid w:val="00047507"/>
    <w:rsid w:val="00095EB9"/>
    <w:rsid w:val="00096493"/>
    <w:rsid w:val="000B265E"/>
    <w:rsid w:val="000C473B"/>
    <w:rsid w:val="000D0EBB"/>
    <w:rsid w:val="001021E2"/>
    <w:rsid w:val="00117214"/>
    <w:rsid w:val="001312B3"/>
    <w:rsid w:val="00143E3E"/>
    <w:rsid w:val="00162AEA"/>
    <w:rsid w:val="00180272"/>
    <w:rsid w:val="001F7B04"/>
    <w:rsid w:val="0022427A"/>
    <w:rsid w:val="00233EEF"/>
    <w:rsid w:val="00235BBD"/>
    <w:rsid w:val="00243437"/>
    <w:rsid w:val="00290A7A"/>
    <w:rsid w:val="002955C8"/>
    <w:rsid w:val="002A0D9E"/>
    <w:rsid w:val="002A7B66"/>
    <w:rsid w:val="002C331F"/>
    <w:rsid w:val="002D58E6"/>
    <w:rsid w:val="002E2079"/>
    <w:rsid w:val="00313257"/>
    <w:rsid w:val="00316214"/>
    <w:rsid w:val="00362FDE"/>
    <w:rsid w:val="00377148"/>
    <w:rsid w:val="00382383"/>
    <w:rsid w:val="00391D37"/>
    <w:rsid w:val="003A40DC"/>
    <w:rsid w:val="003C1419"/>
    <w:rsid w:val="003C6274"/>
    <w:rsid w:val="003D0D80"/>
    <w:rsid w:val="003D7BA3"/>
    <w:rsid w:val="003F508A"/>
    <w:rsid w:val="00401E15"/>
    <w:rsid w:val="004311E8"/>
    <w:rsid w:val="004B31C1"/>
    <w:rsid w:val="004B7308"/>
    <w:rsid w:val="004C0821"/>
    <w:rsid w:val="004C1DAF"/>
    <w:rsid w:val="00503C80"/>
    <w:rsid w:val="00511DEF"/>
    <w:rsid w:val="0053314D"/>
    <w:rsid w:val="00536266"/>
    <w:rsid w:val="00557CD6"/>
    <w:rsid w:val="005F1977"/>
    <w:rsid w:val="005F5ECD"/>
    <w:rsid w:val="0060457C"/>
    <w:rsid w:val="00606534"/>
    <w:rsid w:val="0065063B"/>
    <w:rsid w:val="006725FC"/>
    <w:rsid w:val="00683584"/>
    <w:rsid w:val="006D2DC4"/>
    <w:rsid w:val="006E1E23"/>
    <w:rsid w:val="006F1EE1"/>
    <w:rsid w:val="007305FD"/>
    <w:rsid w:val="00751812"/>
    <w:rsid w:val="007541BD"/>
    <w:rsid w:val="0079141D"/>
    <w:rsid w:val="00792080"/>
    <w:rsid w:val="00816A3C"/>
    <w:rsid w:val="0083174F"/>
    <w:rsid w:val="00836B73"/>
    <w:rsid w:val="008562A8"/>
    <w:rsid w:val="008A7A33"/>
    <w:rsid w:val="008C0DDB"/>
    <w:rsid w:val="008F082C"/>
    <w:rsid w:val="00917012"/>
    <w:rsid w:val="00930AE8"/>
    <w:rsid w:val="009A184D"/>
    <w:rsid w:val="009B0F9C"/>
    <w:rsid w:val="009F0C82"/>
    <w:rsid w:val="00A04269"/>
    <w:rsid w:val="00A07A67"/>
    <w:rsid w:val="00A12761"/>
    <w:rsid w:val="00AB7ACC"/>
    <w:rsid w:val="00AC113A"/>
    <w:rsid w:val="00AE32B1"/>
    <w:rsid w:val="00B26CBE"/>
    <w:rsid w:val="00B51434"/>
    <w:rsid w:val="00B52941"/>
    <w:rsid w:val="00B5539D"/>
    <w:rsid w:val="00B7599B"/>
    <w:rsid w:val="00B8465D"/>
    <w:rsid w:val="00B92DA2"/>
    <w:rsid w:val="00B972AA"/>
    <w:rsid w:val="00BA359B"/>
    <w:rsid w:val="00BA6DB7"/>
    <w:rsid w:val="00BC5371"/>
    <w:rsid w:val="00BE3A10"/>
    <w:rsid w:val="00BF5B02"/>
    <w:rsid w:val="00C0221B"/>
    <w:rsid w:val="00C2644D"/>
    <w:rsid w:val="00C5492D"/>
    <w:rsid w:val="00C54E5A"/>
    <w:rsid w:val="00C56D0B"/>
    <w:rsid w:val="00C65E3B"/>
    <w:rsid w:val="00CA0DC1"/>
    <w:rsid w:val="00CB4CD7"/>
    <w:rsid w:val="00CB6A43"/>
    <w:rsid w:val="00CD5DCF"/>
    <w:rsid w:val="00D2735A"/>
    <w:rsid w:val="00D32622"/>
    <w:rsid w:val="00D37C15"/>
    <w:rsid w:val="00D570B2"/>
    <w:rsid w:val="00D735A1"/>
    <w:rsid w:val="00DB6868"/>
    <w:rsid w:val="00E00671"/>
    <w:rsid w:val="00E666F8"/>
    <w:rsid w:val="00E71602"/>
    <w:rsid w:val="00E91DB2"/>
    <w:rsid w:val="00EB5C59"/>
    <w:rsid w:val="00EC4BB1"/>
    <w:rsid w:val="00EC5AFB"/>
    <w:rsid w:val="00F00B72"/>
    <w:rsid w:val="00F25AF2"/>
    <w:rsid w:val="00F35EE1"/>
    <w:rsid w:val="00F52500"/>
    <w:rsid w:val="00F6346D"/>
    <w:rsid w:val="00F95B79"/>
    <w:rsid w:val="00FC2F7F"/>
    <w:rsid w:val="00FE6B6B"/>
    <w:rsid w:val="00FE72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0AAE0734"/>
  <w15:docId w15:val="{7C8E0734-239E-4D46-805E-1A3AB80F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berarbeitung">
    <w:name w:val="Revision"/>
    <w:hidden/>
    <w:uiPriority w:val="99"/>
    <w:semiHidden/>
    <w:rsid w:val="004B31C1"/>
    <w:rPr>
      <w:rFonts w:cs="Times"/>
      <w:noProof/>
      <w:sz w:val="22"/>
    </w:rPr>
  </w:style>
  <w:style w:type="character" w:styleId="Kommentarzeichen">
    <w:name w:val="annotation reference"/>
    <w:basedOn w:val="Absatz-Standardschriftart"/>
    <w:uiPriority w:val="99"/>
    <w:semiHidden/>
    <w:unhideWhenUsed/>
    <w:rsid w:val="00D2735A"/>
    <w:rPr>
      <w:sz w:val="16"/>
      <w:szCs w:val="16"/>
    </w:rPr>
  </w:style>
  <w:style w:type="paragraph" w:styleId="Kommentartext">
    <w:name w:val="annotation text"/>
    <w:basedOn w:val="Standard"/>
    <w:link w:val="KommentartextZchn"/>
    <w:uiPriority w:val="99"/>
    <w:unhideWhenUsed/>
    <w:rsid w:val="00D2735A"/>
    <w:pPr>
      <w:spacing w:line="240" w:lineRule="auto"/>
    </w:pPr>
    <w:rPr>
      <w:sz w:val="20"/>
    </w:rPr>
  </w:style>
  <w:style w:type="character" w:customStyle="1" w:styleId="KommentartextZchn">
    <w:name w:val="Kommentartext Zchn"/>
    <w:basedOn w:val="Absatz-Standardschriftart"/>
    <w:link w:val="Kommentartext"/>
    <w:uiPriority w:val="99"/>
    <w:rsid w:val="00D2735A"/>
    <w:rPr>
      <w:rFonts w:cs="Times"/>
      <w:noProof/>
    </w:rPr>
  </w:style>
  <w:style w:type="paragraph" w:styleId="Kommentarthema">
    <w:name w:val="annotation subject"/>
    <w:basedOn w:val="Kommentartext"/>
    <w:next w:val="Kommentartext"/>
    <w:link w:val="KommentarthemaZchn"/>
    <w:uiPriority w:val="99"/>
    <w:semiHidden/>
    <w:unhideWhenUsed/>
    <w:rsid w:val="00D2735A"/>
    <w:rPr>
      <w:b/>
      <w:bCs/>
    </w:rPr>
  </w:style>
  <w:style w:type="character" w:customStyle="1" w:styleId="KommentarthemaZchn">
    <w:name w:val="Kommentarthema Zchn"/>
    <w:basedOn w:val="KommentartextZchn"/>
    <w:link w:val="Kommentarthema"/>
    <w:uiPriority w:val="99"/>
    <w:semiHidden/>
    <w:rsid w:val="00D2735A"/>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217019">
      <w:bodyDiv w:val="1"/>
      <w:marLeft w:val="0"/>
      <w:marRight w:val="0"/>
      <w:marTop w:val="0"/>
      <w:marBottom w:val="0"/>
      <w:divBdr>
        <w:top w:val="none" w:sz="0" w:space="0" w:color="auto"/>
        <w:left w:val="none" w:sz="0" w:space="0" w:color="auto"/>
        <w:bottom w:val="none" w:sz="0" w:space="0" w:color="auto"/>
        <w:right w:val="none" w:sz="0" w:space="0" w:color="auto"/>
      </w:divBdr>
    </w:div>
    <w:div w:id="392504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OneDrive%20-%20Krones%20AG\Dokument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615</Words>
  <Characters>3334</Characters>
  <Application>Microsoft Office Word</Application>
  <DocSecurity>0</DocSecurity>
  <Lines>87</Lines>
  <Paragraphs>101</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Moertl, Peter</cp:lastModifiedBy>
  <cp:revision>2</cp:revision>
  <cp:lastPrinted>2013-10-22T11:12:00Z</cp:lastPrinted>
  <dcterms:created xsi:type="dcterms:W3CDTF">2024-10-31T11:50:00Z</dcterms:created>
  <dcterms:modified xsi:type="dcterms:W3CDTF">2024-10-31T11:50:00Z</dcterms:modified>
</cp:coreProperties>
</file>