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2124E" w14:textId="5256F3C3" w:rsidR="00B51434" w:rsidRPr="00B51434" w:rsidRDefault="00BB70D3" w:rsidP="00117214">
      <w:pPr>
        <w:jc w:val="right"/>
      </w:pPr>
      <w:r>
        <w:t>21</w:t>
      </w:r>
      <w:r w:rsidR="00F37CB9">
        <w:t>.6.</w:t>
      </w:r>
      <w:r w:rsidR="00B51434" w:rsidRPr="00B51434">
        <w:t>202</w:t>
      </w:r>
      <w:r w:rsidR="00597F19">
        <w:t>3</w:t>
      </w:r>
    </w:p>
    <w:p w14:paraId="7F350EC7" w14:textId="77777777" w:rsidR="00B51434" w:rsidRPr="00B51434" w:rsidRDefault="00B51434" w:rsidP="00117214"/>
    <w:p w14:paraId="01DAA4E5" w14:textId="77777777" w:rsidR="009B4F83" w:rsidRPr="009B4F83" w:rsidRDefault="009B4F83" w:rsidP="009B4F83">
      <w:pPr>
        <w:rPr>
          <w:sz w:val="36"/>
          <w:szCs w:val="36"/>
        </w:rPr>
      </w:pPr>
    </w:p>
    <w:p w14:paraId="44618D51" w14:textId="010C1869" w:rsidR="00ED57C4" w:rsidRDefault="009B4F83" w:rsidP="009B4F83">
      <w:pPr>
        <w:rPr>
          <w:rFonts w:ascii="PMingLiU" w:eastAsia="PMingLiU" w:hAnsi="PMingLiU" w:cs="PMingLiU"/>
          <w:sz w:val="36"/>
          <w:szCs w:val="36"/>
        </w:rPr>
      </w:pPr>
      <w:r w:rsidRPr="009B4F83">
        <w:rPr>
          <w:rFonts w:ascii="MS Mincho" w:eastAsia="MS Mincho" w:hAnsi="MS Mincho" w:cs="MS Mincho" w:hint="eastAsia"/>
          <w:sz w:val="36"/>
          <w:szCs w:val="36"/>
        </w:rPr>
        <w:t>可口可</w:t>
      </w:r>
      <w:r w:rsidRPr="009B4F83">
        <w:rPr>
          <w:rFonts w:ascii="PMingLiU" w:eastAsia="PMingLiU" w:hAnsi="PMingLiU" w:cs="PMingLiU" w:hint="eastAsia"/>
          <w:sz w:val="36"/>
          <w:szCs w:val="36"/>
        </w:rPr>
        <w:t>乐（印度）公司的首套冷无菌设备</w:t>
      </w:r>
    </w:p>
    <w:p w14:paraId="48111C4E" w14:textId="77777777" w:rsidR="009B4F83" w:rsidRPr="00ED57C4" w:rsidRDefault="009B4F83" w:rsidP="009B4F83"/>
    <w:p w14:paraId="28B4F054" w14:textId="77777777" w:rsidR="00AF5C96" w:rsidRDefault="00AF5C96" w:rsidP="00AF5C96">
      <w:r>
        <w:t>60</w:t>
      </w:r>
      <w:r>
        <w:rPr>
          <w:rFonts w:ascii="MS Mincho" w:eastAsia="MS Mincho" w:hAnsi="MS Mincho" w:cs="MS Mincho" w:hint="eastAsia"/>
        </w:rPr>
        <w:t>年之前，</w:t>
      </w:r>
      <w:r>
        <w:t>Kandhari</w:t>
      </w:r>
      <w:r>
        <w:rPr>
          <w:rFonts w:ascii="SimSun" w:eastAsia="SimSun" w:hAnsi="SimSun" w:cs="SimSun" w:hint="eastAsia"/>
        </w:rPr>
        <w:t>饮料公司开始在印度灌装可口可乐的全套产品</w:t>
      </w:r>
      <w:r>
        <w:t>--</w:t>
      </w:r>
      <w:r>
        <w:rPr>
          <w:rFonts w:ascii="SimSun" w:eastAsia="SimSun" w:hAnsi="SimSun" w:cs="SimSun" w:hint="eastAsia"/>
        </w:rPr>
        <w:t>现在，该公司已经拥有五家工厂，</w:t>
      </w:r>
      <w:r>
        <w:t>400</w:t>
      </w:r>
      <w:r>
        <w:rPr>
          <w:rFonts w:ascii="MS Mincho" w:eastAsia="MS Mincho" w:hAnsi="MS Mincho" w:cs="MS Mincho" w:hint="eastAsia"/>
        </w:rPr>
        <w:t>多名</w:t>
      </w:r>
      <w:r>
        <w:rPr>
          <w:rFonts w:ascii="SimSun" w:eastAsia="SimSun" w:hAnsi="SimSun" w:cs="SimSun" w:hint="eastAsia"/>
        </w:rPr>
        <w:t>员工。</w:t>
      </w:r>
      <w:r>
        <w:t>30</w:t>
      </w:r>
      <w:r>
        <w:rPr>
          <w:rFonts w:ascii="MS Mincho" w:eastAsia="MS Mincho" w:hAnsi="MS Mincho" w:cs="MS Mincho" w:hint="eastAsia"/>
        </w:rPr>
        <w:t>年前，</w:t>
      </w:r>
      <w:r>
        <w:rPr>
          <w:rFonts w:ascii="SimSun" w:eastAsia="SimSun" w:hAnsi="SimSun" w:cs="SimSun" w:hint="eastAsia"/>
        </w:rPr>
        <w:t>这家饮料灌装企业开始与克朗斯合作。</w:t>
      </w:r>
      <w:r>
        <w:rPr>
          <w:rFonts w:cs="Times New Roman"/>
        </w:rPr>
        <w:t>“</w:t>
      </w:r>
      <w:r>
        <w:rPr>
          <w:rFonts w:ascii="MS Mincho" w:eastAsia="MS Mincho" w:hAnsi="MS Mincho" w:cs="MS Mincho" w:hint="eastAsia"/>
        </w:rPr>
        <w:t>我</w:t>
      </w:r>
      <w:r>
        <w:rPr>
          <w:rFonts w:ascii="SimSun" w:eastAsia="SimSun" w:hAnsi="SimSun" w:cs="SimSun" w:hint="eastAsia"/>
        </w:rPr>
        <w:t>们已经与克朗斯建立了强大的伙伴关系</w:t>
      </w:r>
      <w:r>
        <w:rPr>
          <w:rFonts w:cs="Times New Roman"/>
        </w:rPr>
        <w:t>”</w:t>
      </w:r>
      <w:r>
        <w:rPr>
          <w:rFonts w:ascii="MS Mincho" w:eastAsia="MS Mincho" w:hAnsi="MS Mincho" w:cs="MS Mincho" w:hint="eastAsia"/>
        </w:rPr>
        <w:t>，</w:t>
      </w:r>
      <w:r>
        <w:t>Kandhari</w:t>
      </w:r>
      <w:r>
        <w:rPr>
          <w:rFonts w:ascii="SimSun" w:eastAsia="SimSun" w:hAnsi="SimSun" w:cs="SimSun" w:hint="eastAsia"/>
        </w:rPr>
        <w:t>饮料公司供应链负责人</w:t>
      </w:r>
      <w:r>
        <w:t>Anil Kumar Sharma</w:t>
      </w:r>
      <w:r>
        <w:rPr>
          <w:rFonts w:ascii="SimSun" w:eastAsia="SimSun" w:hAnsi="SimSun" w:cs="SimSun" w:hint="eastAsia"/>
        </w:rPr>
        <w:t>说。八套克朗斯设备正在运行，很快，第九套设备就将投入使用。这是第一套冷无菌设备。它是</w:t>
      </w:r>
      <w:r>
        <w:t>Kandhari</w:t>
      </w:r>
      <w:r>
        <w:rPr>
          <w:rFonts w:ascii="SimSun" w:eastAsia="SimSun" w:hAnsi="SimSun" w:cs="SimSun" w:hint="eastAsia"/>
        </w:rPr>
        <w:t>饮料公司的创新，同时也是印度市场的创新，因为它是可口可乐（印度）公司的第一套冷无菌设备。</w:t>
      </w:r>
    </w:p>
    <w:p w14:paraId="407480E3" w14:textId="77777777" w:rsidR="00AF5C96" w:rsidRDefault="00AF5C96" w:rsidP="00AF5C96"/>
    <w:p w14:paraId="50814B0C" w14:textId="77777777" w:rsidR="00AF5C96" w:rsidRDefault="00AF5C96" w:rsidP="00AF5C96">
      <w:r>
        <w:rPr>
          <w:rFonts w:hint="eastAsia"/>
        </w:rPr>
        <w:t>“</w:t>
      </w:r>
      <w:r>
        <w:rPr>
          <w:rFonts w:ascii="MS Mincho" w:eastAsia="MS Mincho" w:hAnsi="MS Mincho" w:cs="MS Mincho" w:hint="eastAsia"/>
        </w:rPr>
        <w:t>我</w:t>
      </w:r>
      <w:r>
        <w:rPr>
          <w:rFonts w:ascii="SimSun" w:eastAsia="SimSun" w:hAnsi="SimSun" w:cs="SimSun" w:hint="eastAsia"/>
        </w:rPr>
        <w:t>们已经与克朗斯建立了强大的伙伴关系。</w:t>
      </w:r>
      <w:r>
        <w:rPr>
          <w:rFonts w:cs="Times New Roman"/>
        </w:rPr>
        <w:t>”</w:t>
      </w:r>
    </w:p>
    <w:p w14:paraId="0B28E940" w14:textId="77777777" w:rsidR="00AF5C96" w:rsidRDefault="00AF5C96" w:rsidP="00AF5C96">
      <w:r>
        <w:t>Anil Kumar Sharma, Kandhari</w:t>
      </w:r>
      <w:r>
        <w:rPr>
          <w:rFonts w:ascii="SimSun" w:eastAsia="SimSun" w:hAnsi="SimSun" w:cs="SimSun" w:hint="eastAsia"/>
        </w:rPr>
        <w:t>饮料公司供应链负责人</w:t>
      </w:r>
    </w:p>
    <w:p w14:paraId="3B88E037" w14:textId="77777777" w:rsidR="00AF5C96" w:rsidRDefault="00AF5C96" w:rsidP="00AF5C96"/>
    <w:p w14:paraId="0D0E7F04" w14:textId="77777777" w:rsidR="00AF5C96" w:rsidRDefault="00AF5C96" w:rsidP="00AF5C96">
      <w:r>
        <w:rPr>
          <w:rFonts w:ascii="SimSun" w:eastAsia="SimSun" w:hAnsi="SimSun" w:cs="SimSun" w:hint="eastAsia"/>
        </w:rPr>
        <w:t>这家可口可乐装瓶商从成立之初就具有创新精神。</w:t>
      </w:r>
      <w:r>
        <w:rPr>
          <w:rFonts w:cs="Times New Roman"/>
        </w:rPr>
        <w:t>“</w:t>
      </w:r>
      <w:r>
        <w:t>1997</w:t>
      </w:r>
      <w:r>
        <w:rPr>
          <w:rFonts w:ascii="MS Mincho" w:eastAsia="MS Mincho" w:hAnsi="MS Mincho" w:cs="MS Mincho" w:hint="eastAsia"/>
        </w:rPr>
        <w:t>年，我</w:t>
      </w:r>
      <w:r>
        <w:rPr>
          <w:rFonts w:ascii="SimSun" w:eastAsia="SimSun" w:hAnsi="SimSun" w:cs="SimSun" w:hint="eastAsia"/>
        </w:rPr>
        <w:t>们是印度首家采用</w:t>
      </w:r>
      <w:r>
        <w:t>PET</w:t>
      </w:r>
      <w:r>
        <w:rPr>
          <w:rFonts w:ascii="MS Mincho" w:eastAsia="MS Mincho" w:hAnsi="MS Mincho" w:cs="MS Mincho" w:hint="eastAsia"/>
        </w:rPr>
        <w:t>瓶的灌装商</w:t>
      </w:r>
      <w:r>
        <w:rPr>
          <w:rFonts w:cs="Times New Roman"/>
        </w:rPr>
        <w:t>”</w:t>
      </w:r>
      <w:r>
        <w:rPr>
          <w:rFonts w:ascii="MS Mincho" w:eastAsia="MS Mincho" w:hAnsi="MS Mincho" w:cs="MS Mincho" w:hint="eastAsia"/>
        </w:rPr>
        <w:t>，</w:t>
      </w:r>
      <w:r>
        <w:t>Anil Kumar Sharma</w:t>
      </w:r>
      <w:r>
        <w:rPr>
          <w:rFonts w:ascii="MS Mincho" w:eastAsia="MS Mincho" w:hAnsi="MS Mincho" w:cs="MS Mincho" w:hint="eastAsia"/>
        </w:rPr>
        <w:t>表示。其</w:t>
      </w:r>
      <w:r>
        <w:rPr>
          <w:rFonts w:ascii="SimSun" w:eastAsia="SimSun" w:hAnsi="SimSun" w:cs="SimSun" w:hint="eastAsia"/>
        </w:rPr>
        <w:t>设备同样来自克朗斯公司，至今还在稳定地运行。此后，双方之间建立了公正、相互信任的合作关系</w:t>
      </w:r>
      <w:r>
        <w:t>--</w:t>
      </w:r>
      <w:r>
        <w:rPr>
          <w:rFonts w:ascii="MS Mincho" w:eastAsia="MS Mincho" w:hAnsi="MS Mincho" w:cs="MS Mincho" w:hint="eastAsia"/>
        </w:rPr>
        <w:t>克朗斯是最</w:t>
      </w:r>
      <w:r>
        <w:rPr>
          <w:rFonts w:ascii="PMingLiU" w:eastAsia="PMingLiU" w:hAnsi="PMingLiU" w:cs="PMingLiU" w:hint="eastAsia"/>
        </w:rPr>
        <w:t>优秀的工</w:t>
      </w:r>
      <w:r>
        <w:rPr>
          <w:rFonts w:ascii="SimSun" w:eastAsia="SimSun" w:hAnsi="SimSun" w:cs="SimSun" w:hint="eastAsia"/>
        </w:rPr>
        <w:t>艺提供商，包括本次提供的冷无菌灌装线，它可以将敏感型饮料灌装在经过杀菌的瓶子中。对此，产品只进行短时间加热，其质量和口味几乎没有任何改变。</w:t>
      </w:r>
    </w:p>
    <w:p w14:paraId="002B788D" w14:textId="77777777" w:rsidR="00AF5C96" w:rsidRDefault="00AF5C96" w:rsidP="00AF5C96"/>
    <w:p w14:paraId="3BC5B62B" w14:textId="77777777" w:rsidR="00AF5C96" w:rsidRPr="00AF5C96" w:rsidRDefault="00AF5C96" w:rsidP="00AF5C96">
      <w:pPr>
        <w:rPr>
          <w:b/>
          <w:bCs/>
        </w:rPr>
      </w:pPr>
      <w:r w:rsidRPr="00AF5C96">
        <w:rPr>
          <w:rFonts w:ascii="MS Mincho" w:eastAsia="MS Mincho" w:hAnsi="MS Mincho" w:cs="MS Mincho" w:hint="eastAsia"/>
          <w:b/>
          <w:bCs/>
        </w:rPr>
        <w:t>投</w:t>
      </w:r>
      <w:r w:rsidRPr="00AF5C96">
        <w:rPr>
          <w:rFonts w:ascii="SimSun" w:eastAsia="SimSun" w:hAnsi="SimSun" w:cs="SimSun" w:hint="eastAsia"/>
          <w:b/>
          <w:bCs/>
        </w:rPr>
        <w:t>资未来</w:t>
      </w:r>
    </w:p>
    <w:p w14:paraId="2AEA70F4" w14:textId="77777777" w:rsidR="00AF5C96" w:rsidRDefault="00AF5C96" w:rsidP="00AF5C96"/>
    <w:p w14:paraId="7EFC189A" w14:textId="77777777" w:rsidR="00AF5C96" w:rsidRDefault="00AF5C96" w:rsidP="00AF5C96">
      <w:r>
        <w:rPr>
          <w:rFonts w:ascii="MS Mincho" w:eastAsia="MS Mincho" w:hAnsi="MS Mincho" w:cs="MS Mincho" w:hint="eastAsia"/>
        </w:rPr>
        <w:t>除了</w:t>
      </w:r>
      <w:r>
        <w:rPr>
          <w:rFonts w:ascii="MS Gothic" w:eastAsia="MS Gothic" w:hAnsi="MS Gothic" w:cs="MS Gothic" w:hint="eastAsia"/>
        </w:rPr>
        <w:t>极高的</w:t>
      </w:r>
      <w:r>
        <w:rPr>
          <w:rFonts w:ascii="SimSun" w:eastAsia="SimSun" w:hAnsi="SimSun" w:cs="SimSun" w:hint="eastAsia"/>
        </w:rPr>
        <w:t>产品质量，这种灌装方式还具有许多其它优势。与热灌装相比，它可以减少能源和材料的消耗。由此，降低总体运行成本，改善生态足迹。此外，冷无菌灌装还能提高灵活性，因为这种设备可以灌装高酸和低酸、含有颗粒物和不含颗粒物的饮料。对于</w:t>
      </w:r>
      <w:r>
        <w:t>Kandhari</w:t>
      </w:r>
      <w:r>
        <w:rPr>
          <w:rFonts w:ascii="SimSun" w:eastAsia="SimSun" w:hAnsi="SimSun" w:cs="SimSun" w:hint="eastAsia"/>
        </w:rPr>
        <w:t>饮料公司，这是面向未来的最佳投资。此外，这条生产线还能随时扩大产品种类。</w:t>
      </w:r>
    </w:p>
    <w:p w14:paraId="2848D597" w14:textId="77777777" w:rsidR="00AF5C96" w:rsidRDefault="00AF5C96" w:rsidP="00AF5C96"/>
    <w:p w14:paraId="0D36CF43" w14:textId="77777777" w:rsidR="00AF5C96" w:rsidRPr="00AF5C96" w:rsidRDefault="00AF5C96" w:rsidP="00AF5C96">
      <w:pPr>
        <w:rPr>
          <w:b/>
          <w:bCs/>
        </w:rPr>
      </w:pPr>
      <w:r w:rsidRPr="00AF5C96">
        <w:rPr>
          <w:rFonts w:ascii="MS Mincho" w:eastAsia="MS Mincho" w:hAnsi="MS Mincho" w:cs="MS Mincho" w:hint="eastAsia"/>
          <w:b/>
          <w:bCs/>
        </w:rPr>
        <w:t>首次采用方瓶</w:t>
      </w:r>
    </w:p>
    <w:p w14:paraId="0AB9E2CF" w14:textId="77777777" w:rsidR="00AF5C96" w:rsidRDefault="00AF5C96" w:rsidP="00AF5C96"/>
    <w:p w14:paraId="183ECBC9" w14:textId="77777777" w:rsidR="00AF5C96" w:rsidRDefault="00AF5C96" w:rsidP="00AF5C96">
      <w:r>
        <w:t>Kandhari</w:t>
      </w:r>
      <w:r>
        <w:rPr>
          <w:rFonts w:ascii="SimSun" w:eastAsia="SimSun" w:hAnsi="SimSun" w:cs="SimSun" w:hint="eastAsia"/>
        </w:rPr>
        <w:t>饮料公司采用一套</w:t>
      </w:r>
      <w:r>
        <w:t>PET-AseptBloc L</w:t>
      </w:r>
      <w:r>
        <w:rPr>
          <w:rFonts w:ascii="MS Mincho" w:eastAsia="MS Mincho" w:hAnsi="MS Mincho" w:cs="MS Mincho" w:hint="eastAsia"/>
        </w:rPr>
        <w:t>，配</w:t>
      </w:r>
      <w:r>
        <w:rPr>
          <w:rFonts w:ascii="SimSun" w:eastAsia="SimSun" w:hAnsi="SimSun" w:cs="SimSun" w:hint="eastAsia"/>
        </w:rPr>
        <w:t>备过氧乙酸杀菌和内置的吹瓶机。这套设备在瓶型和贴标方面也具有很高的灵活性：</w:t>
      </w:r>
      <w:r>
        <w:t>Kandhari</w:t>
      </w:r>
      <w:r>
        <w:rPr>
          <w:rFonts w:ascii="SimSun" w:eastAsia="SimSun" w:hAnsi="SimSun" w:cs="SimSun" w:hint="eastAsia"/>
        </w:rPr>
        <w:t>饮料公司借此不仅灌装圆瓶，还首次开始灌装方形</w:t>
      </w:r>
      <w:r>
        <w:t>PET</w:t>
      </w:r>
      <w:r>
        <w:rPr>
          <w:rFonts w:ascii="MS Mincho" w:eastAsia="MS Mincho" w:hAnsi="MS Mincho" w:cs="MS Mincho" w:hint="eastAsia"/>
        </w:rPr>
        <w:t>瓶，</w:t>
      </w:r>
      <w:r>
        <w:rPr>
          <w:rFonts w:ascii="MS Gothic" w:eastAsia="MS Gothic" w:hAnsi="MS Gothic" w:cs="MS Gothic" w:hint="eastAsia"/>
        </w:rPr>
        <w:t>两者均采用三种瓶型：从</w:t>
      </w:r>
      <w:r>
        <w:t>200</w:t>
      </w:r>
      <w:r>
        <w:rPr>
          <w:rFonts w:ascii="MS Mincho" w:eastAsia="MS Mincho" w:hAnsi="MS Mincho" w:cs="MS Mincho" w:hint="eastAsia"/>
        </w:rPr>
        <w:t>毫升至</w:t>
      </w:r>
      <w:r>
        <w:t>1.5</w:t>
      </w:r>
      <w:r>
        <w:rPr>
          <w:rFonts w:ascii="MS Mincho" w:eastAsia="MS Mincho" w:hAnsi="MS Mincho" w:cs="MS Mincho" w:hint="eastAsia"/>
        </w:rPr>
        <w:t>升。借助后</w:t>
      </w:r>
      <w:r>
        <w:rPr>
          <w:rFonts w:ascii="SimSun" w:eastAsia="SimSun" w:hAnsi="SimSun" w:cs="SimSun" w:hint="eastAsia"/>
        </w:rPr>
        <w:t>续的</w:t>
      </w:r>
      <w:r>
        <w:t>Contiroll</w:t>
      </w:r>
      <w:r>
        <w:rPr>
          <w:rFonts w:ascii="SimSun" w:eastAsia="SimSun" w:hAnsi="SimSun" w:cs="SimSun" w:hint="eastAsia"/>
        </w:rPr>
        <w:t>贴标机和</w:t>
      </w:r>
      <w:r>
        <w:t>Sleevematic</w:t>
      </w:r>
      <w:r>
        <w:rPr>
          <w:rFonts w:ascii="SimSun" w:eastAsia="SimSun" w:hAnsi="SimSun" w:cs="SimSun" w:hint="eastAsia"/>
        </w:rPr>
        <w:t>贴标机，既可以贴环身标，也可以贴套筒标。</w:t>
      </w:r>
    </w:p>
    <w:p w14:paraId="3C1C946B" w14:textId="77777777" w:rsidR="00AF5C96" w:rsidRDefault="00AF5C96" w:rsidP="00AF5C96"/>
    <w:p w14:paraId="53B26953" w14:textId="7528AE52" w:rsidR="00BB70D3" w:rsidRDefault="00AF5C96" w:rsidP="00AF5C96">
      <w:r>
        <w:rPr>
          <w:rFonts w:ascii="MS Mincho" w:eastAsia="MS Mincho" w:hAnsi="MS Mincho" w:cs="MS Mincho" w:hint="eastAsia"/>
        </w:rPr>
        <w:t>目前，</w:t>
      </w:r>
      <w:r>
        <w:rPr>
          <w:rFonts w:ascii="SimSun" w:eastAsia="SimSun" w:hAnsi="SimSun" w:cs="SimSun" w:hint="eastAsia"/>
        </w:rPr>
        <w:t>这套设备安装在查谟工厂。该工厂位于印度北部的联邦属</w:t>
      </w:r>
      <w:r>
        <w:rPr>
          <w:rFonts w:ascii="MS Mincho" w:eastAsia="MS Mincho" w:hAnsi="MS Mincho" w:cs="MS Mincho" w:hint="eastAsia"/>
        </w:rPr>
        <w:t>地，</w:t>
      </w:r>
      <w:r>
        <w:rPr>
          <w:rFonts w:ascii="SimSun" w:eastAsia="SimSun" w:hAnsi="SimSun" w:cs="SimSun" w:hint="eastAsia"/>
        </w:rPr>
        <w:t>临近巴基斯坦和中华人民共和国边境，这里现在已经形成了新的工业中心。从</w:t>
      </w:r>
      <w:r>
        <w:t>2023</w:t>
      </w:r>
      <w:r>
        <w:rPr>
          <w:rFonts w:ascii="MS Mincho" w:eastAsia="MS Mincho" w:hAnsi="MS Mincho" w:cs="MS Mincho" w:hint="eastAsia"/>
        </w:rPr>
        <w:t>年春季</w:t>
      </w:r>
      <w:r>
        <w:rPr>
          <w:rFonts w:ascii="MS Gothic" w:eastAsia="MS Gothic" w:hAnsi="MS Gothic" w:cs="MS Gothic" w:hint="eastAsia"/>
        </w:rPr>
        <w:t>开始，</w:t>
      </w:r>
      <w:r>
        <w:rPr>
          <w:rFonts w:ascii="SimSun" w:eastAsia="SimSun" w:hAnsi="SimSun" w:cs="SimSun" w:hint="eastAsia"/>
        </w:rPr>
        <w:t>该企业将在这里以每小时</w:t>
      </w:r>
      <w:r>
        <w:t>3.6</w:t>
      </w:r>
      <w:r>
        <w:rPr>
          <w:rFonts w:ascii="MS Mincho" w:eastAsia="MS Mincho" w:hAnsi="MS Mincho" w:cs="MS Mincho" w:hint="eastAsia"/>
        </w:rPr>
        <w:t>万瓶（</w:t>
      </w:r>
      <w:r>
        <w:t>PET</w:t>
      </w:r>
      <w:r>
        <w:rPr>
          <w:rFonts w:ascii="MS Mincho" w:eastAsia="MS Mincho" w:hAnsi="MS Mincho" w:cs="MS Mincho" w:hint="eastAsia"/>
        </w:rPr>
        <w:t>瓶）的速度首次冷无菌灌装可口可</w:t>
      </w:r>
      <w:r>
        <w:rPr>
          <w:rFonts w:ascii="SimSun" w:eastAsia="SimSun" w:hAnsi="SimSun" w:cs="SimSun" w:hint="eastAsia"/>
        </w:rPr>
        <w:t>乐产品</w:t>
      </w:r>
      <w:r>
        <w:rPr>
          <w:rFonts w:ascii="MS Mincho" w:eastAsia="MS Mincho" w:hAnsi="MS Mincho" w:cs="MS Mincho" w:hint="eastAsia"/>
        </w:rPr>
        <w:t>。</w:t>
      </w:r>
    </w:p>
    <w:p w14:paraId="12BE1652" w14:textId="50CAC6FE" w:rsidR="00597F19" w:rsidRPr="00597F19" w:rsidRDefault="00BB70D3" w:rsidP="00BB70D3">
      <w:pPr>
        <w:tabs>
          <w:tab w:val="left" w:pos="5610"/>
        </w:tabs>
        <w:rPr>
          <w:rFonts w:ascii="Times" w:hAnsi="Times"/>
          <w:noProof w:val="0"/>
          <w:sz w:val="24"/>
        </w:rPr>
      </w:pPr>
      <w:r>
        <w:rPr>
          <w:rFonts w:ascii="Times" w:hAnsi="Times"/>
          <w:noProof w:val="0"/>
          <w:sz w:val="24"/>
        </w:rPr>
        <w:tab/>
      </w:r>
    </w:p>
    <w:p w14:paraId="4CBB70BF" w14:textId="042CA916" w:rsidR="00597F19" w:rsidRDefault="00597F19" w:rsidP="00117214"/>
    <w:p w14:paraId="405F521C" w14:textId="03177D3C" w:rsidR="00597F19" w:rsidRDefault="00AF5C96" w:rsidP="00117214">
      <w:r>
        <w:t>Fig</w:t>
      </w:r>
      <w:r w:rsidR="007F3383">
        <w:t xml:space="preserve">.: </w:t>
      </w:r>
      <w:r w:rsidR="00BB70D3" w:rsidRPr="00BB70D3">
        <w:t>201607SC03_0006_Preview_Print</w:t>
      </w:r>
      <w:r w:rsidR="007F3383">
        <w:br/>
      </w:r>
      <w:r w:rsidRPr="00AF5C96">
        <w:t>Kandhari</w:t>
      </w:r>
      <w:r w:rsidRPr="00AF5C96">
        <w:rPr>
          <w:rFonts w:ascii="SimSun" w:eastAsia="SimSun" w:hAnsi="SimSun" w:cs="SimSun" w:hint="eastAsia"/>
        </w:rPr>
        <w:t>饮料公司采用一套</w:t>
      </w:r>
      <w:r w:rsidRPr="00AF5C96">
        <w:t>PET-AseptBloc L</w:t>
      </w:r>
      <w:r w:rsidRPr="00AF5C96">
        <w:rPr>
          <w:rFonts w:ascii="MS Mincho" w:eastAsia="MS Mincho" w:hAnsi="MS Mincho" w:cs="MS Mincho" w:hint="eastAsia"/>
        </w:rPr>
        <w:t>，配</w:t>
      </w:r>
      <w:r w:rsidRPr="00AF5C96">
        <w:rPr>
          <w:rFonts w:ascii="SimSun" w:eastAsia="SimSun" w:hAnsi="SimSun" w:cs="SimSun" w:hint="eastAsia"/>
        </w:rPr>
        <w:t>备过氧乙酸杀菌和内置的吹瓶机</w:t>
      </w:r>
      <w:r w:rsidRPr="00AF5C96">
        <w:rPr>
          <w:rFonts w:ascii="MS Mincho" w:eastAsia="MS Mincho" w:hAnsi="MS Mincho" w:cs="MS Mincho" w:hint="eastAsia"/>
        </w:rPr>
        <w:t>。</w:t>
      </w:r>
    </w:p>
    <w:p w14:paraId="6C84B034" w14:textId="77777777" w:rsidR="007F3383" w:rsidRPr="00B51434" w:rsidRDefault="007F3383" w:rsidP="00117214"/>
    <w:p w14:paraId="181CDF3B" w14:textId="47457447" w:rsidR="00B51434" w:rsidRPr="00C73030" w:rsidRDefault="00AF5C96" w:rsidP="00117214">
      <w:pPr>
        <w:rPr>
          <w:b/>
          <w:bCs/>
          <w:lang w:val="en-US"/>
        </w:rPr>
      </w:pPr>
      <w:r>
        <w:rPr>
          <w:b/>
          <w:bCs/>
          <w:lang w:val="en-US"/>
        </w:rPr>
        <w:t>Contact:</w:t>
      </w:r>
    </w:p>
    <w:p w14:paraId="26AC9F5F" w14:textId="77777777" w:rsidR="00B51434" w:rsidRPr="00C73030" w:rsidRDefault="00B51434" w:rsidP="00117214">
      <w:pPr>
        <w:rPr>
          <w:lang w:val="en-US"/>
        </w:rPr>
      </w:pPr>
      <w:r w:rsidRPr="00C73030">
        <w:rPr>
          <w:lang w:val="en-US"/>
        </w:rPr>
        <w:t>Ingrid Reuschl</w:t>
      </w:r>
    </w:p>
    <w:p w14:paraId="476AB72F" w14:textId="77777777" w:rsidR="00B51434" w:rsidRPr="00C73030" w:rsidRDefault="00B51434" w:rsidP="00117214">
      <w:pPr>
        <w:rPr>
          <w:lang w:val="en-US"/>
        </w:rPr>
      </w:pPr>
      <w:r w:rsidRPr="00C73030">
        <w:rPr>
          <w:lang w:val="en-US"/>
        </w:rPr>
        <w:t>Head of Corporate Communications</w:t>
      </w:r>
    </w:p>
    <w:p w14:paraId="64025E56" w14:textId="77777777" w:rsidR="00B51434" w:rsidRPr="00B51434" w:rsidRDefault="00B51434" w:rsidP="00117214">
      <w:r w:rsidRPr="00B51434">
        <w:t>KRONES AG</w:t>
      </w:r>
    </w:p>
    <w:p w14:paraId="49EA0865" w14:textId="77777777" w:rsidR="00B51434" w:rsidRPr="00B51434" w:rsidRDefault="00C0221B" w:rsidP="00C0221B">
      <w:pPr>
        <w:tabs>
          <w:tab w:val="left" w:pos="851"/>
        </w:tabs>
      </w:pPr>
      <w:r>
        <w:t>Telefon</w:t>
      </w:r>
      <w:r w:rsidR="00B51434" w:rsidRPr="00B51434">
        <w:t xml:space="preserve">: </w:t>
      </w:r>
      <w:r w:rsidR="00B51434" w:rsidRPr="00B51434">
        <w:tab/>
        <w:t>+49 9401 70-1970</w:t>
      </w:r>
    </w:p>
    <w:p w14:paraId="3250EDE6" w14:textId="77777777" w:rsidR="00B51434" w:rsidRPr="00B51434" w:rsidRDefault="00B51434" w:rsidP="00C0221B">
      <w:pPr>
        <w:tabs>
          <w:tab w:val="left" w:pos="851"/>
        </w:tabs>
        <w:rPr>
          <w:lang w:val="it-IT"/>
        </w:rPr>
      </w:pPr>
      <w:r w:rsidRPr="00B51434">
        <w:rPr>
          <w:lang w:val="it-IT"/>
        </w:rPr>
        <w:t xml:space="preserve">E-Mail: </w:t>
      </w:r>
      <w:r w:rsidRPr="00B51434">
        <w:rPr>
          <w:lang w:val="it-IT"/>
        </w:rPr>
        <w:tab/>
      </w:r>
      <w:hyperlink r:id="rId8" w:history="1">
        <w:r w:rsidRPr="00117214">
          <w:rPr>
            <w:rStyle w:val="Hyperlink"/>
          </w:rPr>
          <w:t>presse@krones.com</w:t>
        </w:r>
      </w:hyperlink>
    </w:p>
    <w:p w14:paraId="65C356E9" w14:textId="77777777" w:rsidR="00B51434" w:rsidRPr="00B51434" w:rsidRDefault="00B51434" w:rsidP="00117214">
      <w:pPr>
        <w:rPr>
          <w:lang w:val="it-IT"/>
        </w:rPr>
      </w:pPr>
    </w:p>
    <w:p w14:paraId="11EA17FE" w14:textId="77777777" w:rsidR="00B51434" w:rsidRPr="00B51434" w:rsidRDefault="00B51434" w:rsidP="00117214">
      <w:pPr>
        <w:rPr>
          <w:lang w:val="it-IT"/>
        </w:rPr>
      </w:pPr>
    </w:p>
    <w:p w14:paraId="5CA71B9A" w14:textId="77777777" w:rsidR="00B51434" w:rsidRPr="00B51434" w:rsidRDefault="00B51434" w:rsidP="00117214">
      <w:pPr>
        <w:rPr>
          <w:lang w:val="it-IT"/>
        </w:rPr>
      </w:pPr>
    </w:p>
    <w:p w14:paraId="11DAC2DB" w14:textId="77777777" w:rsidR="00B51434" w:rsidRPr="00B51434" w:rsidRDefault="00B51434" w:rsidP="00117214">
      <w:pPr>
        <w:rPr>
          <w:lang w:val="it-IT"/>
        </w:rPr>
      </w:pPr>
    </w:p>
    <w:p w14:paraId="10721238" w14:textId="77777777" w:rsidR="00B51434" w:rsidRPr="00B51434" w:rsidRDefault="00B51434" w:rsidP="00117214">
      <w:pPr>
        <w:rPr>
          <w:lang w:val="it-IT"/>
        </w:rPr>
      </w:pPr>
    </w:p>
    <w:p w14:paraId="0331ACD7" w14:textId="77777777" w:rsidR="00B51434" w:rsidRPr="00B51434" w:rsidRDefault="00B51434" w:rsidP="00117214">
      <w:pPr>
        <w:rPr>
          <w:lang w:val="it-IT"/>
        </w:rPr>
      </w:pPr>
    </w:p>
    <w:p w14:paraId="23C053F4" w14:textId="77777777" w:rsidR="00B51434" w:rsidRPr="00B51434" w:rsidRDefault="00B51434" w:rsidP="00117214">
      <w:pPr>
        <w:rPr>
          <w:lang w:val="it-IT"/>
        </w:rPr>
      </w:pPr>
    </w:p>
    <w:p w14:paraId="246172B0" w14:textId="77777777" w:rsidR="00B51434" w:rsidRPr="00B51434" w:rsidRDefault="00B51434" w:rsidP="00117214">
      <w:pPr>
        <w:rPr>
          <w:lang w:val="it-IT"/>
        </w:rPr>
      </w:pPr>
    </w:p>
    <w:p w14:paraId="49799983" w14:textId="77777777" w:rsidR="00B51434" w:rsidRPr="00B51434" w:rsidRDefault="00B51434" w:rsidP="00117214">
      <w:pPr>
        <w:rPr>
          <w:lang w:val="it-IT"/>
        </w:rPr>
      </w:pPr>
    </w:p>
    <w:p w14:paraId="59030CAE" w14:textId="77777777" w:rsidR="00B51434" w:rsidRPr="00B51434" w:rsidRDefault="00B51434" w:rsidP="00117214">
      <w:pPr>
        <w:rPr>
          <w:lang w:val="it-IT"/>
        </w:rPr>
      </w:pPr>
    </w:p>
    <w:p w14:paraId="650A6419" w14:textId="77777777" w:rsidR="00B51434" w:rsidRPr="00B51434" w:rsidRDefault="00B51434" w:rsidP="00117214">
      <w:pPr>
        <w:rPr>
          <w:lang w:val="it-IT"/>
        </w:rPr>
      </w:pPr>
    </w:p>
    <w:p w14:paraId="5AAEFAB5" w14:textId="77777777" w:rsidR="00B51434" w:rsidRPr="00B51434" w:rsidRDefault="00B51434" w:rsidP="00117214">
      <w:pPr>
        <w:rPr>
          <w:lang w:val="it-IT"/>
        </w:rPr>
      </w:pPr>
    </w:p>
    <w:p w14:paraId="05D4D39D" w14:textId="77777777" w:rsidR="00B51434" w:rsidRPr="00B51434" w:rsidRDefault="00B51434" w:rsidP="00117214">
      <w:pPr>
        <w:rPr>
          <w:lang w:val="it-IT"/>
        </w:rPr>
      </w:pPr>
    </w:p>
    <w:p w14:paraId="50C6EA0D" w14:textId="77777777" w:rsidR="00B51434" w:rsidRPr="00B51434" w:rsidRDefault="00B51434" w:rsidP="00117214">
      <w:pPr>
        <w:rPr>
          <w:lang w:val="it-IT"/>
        </w:rPr>
      </w:pPr>
    </w:p>
    <w:p w14:paraId="7A0DE184" w14:textId="77777777" w:rsidR="00B51434" w:rsidRPr="00B51434" w:rsidRDefault="00B51434" w:rsidP="00117214">
      <w:pPr>
        <w:rPr>
          <w:lang w:val="it-IT"/>
        </w:rPr>
      </w:pPr>
    </w:p>
    <w:p w14:paraId="01917B45" w14:textId="77777777" w:rsidR="00B51434" w:rsidRPr="00B51434" w:rsidRDefault="00B51434" w:rsidP="00117214">
      <w:pPr>
        <w:rPr>
          <w:lang w:val="it-IT"/>
        </w:rPr>
      </w:pPr>
    </w:p>
    <w:p w14:paraId="4532B259" w14:textId="77777777" w:rsidR="00B51434" w:rsidRPr="00B51434" w:rsidRDefault="00B51434" w:rsidP="00117214">
      <w:pPr>
        <w:rPr>
          <w:lang w:val="it-IT"/>
        </w:rPr>
      </w:pPr>
    </w:p>
    <w:p w14:paraId="44F0E796" w14:textId="77777777" w:rsidR="00B51434" w:rsidRDefault="00B51434" w:rsidP="00117214">
      <w:pPr>
        <w:rPr>
          <w:lang w:val="it-IT"/>
        </w:rPr>
      </w:pPr>
    </w:p>
    <w:p w14:paraId="68F12FF8" w14:textId="77777777" w:rsidR="00C0221B" w:rsidRDefault="00C0221B" w:rsidP="00117214">
      <w:pPr>
        <w:rPr>
          <w:lang w:val="it-IT"/>
        </w:rPr>
      </w:pPr>
    </w:p>
    <w:p w14:paraId="07CA2C11" w14:textId="77777777" w:rsidR="00C0221B" w:rsidRPr="00B51434" w:rsidRDefault="00C0221B" w:rsidP="00117214">
      <w:pPr>
        <w:rPr>
          <w:lang w:val="it-IT"/>
        </w:rPr>
      </w:pPr>
    </w:p>
    <w:sectPr w:rsidR="00C0221B" w:rsidRPr="00B51434" w:rsidSect="00C0221B">
      <w:headerReference w:type="default" r:id="rId9"/>
      <w:footerReference w:type="default" r:id="rId10"/>
      <w:headerReference w:type="first" r:id="rId11"/>
      <w:footerReference w:type="first" r:id="rId12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79645" w14:textId="77777777" w:rsidR="00FE3A6F" w:rsidRDefault="00FE3A6F" w:rsidP="00117214">
      <w:r>
        <w:separator/>
      </w:r>
    </w:p>
  </w:endnote>
  <w:endnote w:type="continuationSeparator" w:id="0">
    <w:p w14:paraId="1ED6D88F" w14:textId="77777777" w:rsidR="00FE3A6F" w:rsidRDefault="00FE3A6F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6E24265E" w14:textId="77777777" w:rsidTr="00C0221B">
      <w:trPr>
        <w:cantSplit/>
      </w:trPr>
      <w:tc>
        <w:tcPr>
          <w:tcW w:w="1410" w:type="dxa"/>
        </w:tcPr>
        <w:p w14:paraId="03D629D7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4A0FC198" w14:textId="77777777" w:rsidR="00117214" w:rsidRPr="00C0221B" w:rsidRDefault="00117214" w:rsidP="00C0221B">
          <w:pPr>
            <w:pStyle w:val="Fuzeile"/>
          </w:pPr>
          <w:r w:rsidRPr="00C0221B">
            <w:t>Presseabteilung</w:t>
          </w:r>
        </w:p>
      </w:tc>
      <w:tc>
        <w:tcPr>
          <w:tcW w:w="1701" w:type="dxa"/>
        </w:tcPr>
        <w:p w14:paraId="5982CFAA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0A6598BC" w14:textId="77777777" w:rsidR="00117214" w:rsidRPr="00C0221B" w:rsidRDefault="00117214" w:rsidP="00C0221B">
          <w:pPr>
            <w:pStyle w:val="Fuzeile"/>
          </w:pPr>
          <w:r w:rsidRPr="00C0221B">
            <w:t>93073 Neutraubling</w:t>
          </w:r>
        </w:p>
        <w:p w14:paraId="76A10DF4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1BA1498C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Telefon</w:t>
          </w:r>
        </w:p>
        <w:p w14:paraId="158F35BC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320D37C7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402195E6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638072C4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51BFBDB7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43DE00A1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36CAF096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227C8B01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1EED570B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123104E2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>Veuillez envoyer une copie de la publication à: KRONES AG</w:t>
          </w:r>
        </w:p>
        <w:p w14:paraId="7D951B4E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5C456AEE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7BE0D24A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9B4F83" w14:paraId="297DB591" w14:textId="77777777" w:rsidTr="00C0221B">
      <w:trPr>
        <w:cantSplit/>
      </w:trPr>
      <w:tc>
        <w:tcPr>
          <w:tcW w:w="1410" w:type="dxa"/>
        </w:tcPr>
        <w:p w14:paraId="51373006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4D3A41A0" w14:textId="77777777" w:rsidR="00117214" w:rsidRPr="00B51434" w:rsidRDefault="00117214" w:rsidP="00C0221B">
          <w:pPr>
            <w:pStyle w:val="Fuzeile"/>
          </w:pPr>
          <w:r w:rsidRPr="00B51434">
            <w:t>Presseabteilung</w:t>
          </w:r>
        </w:p>
      </w:tc>
      <w:tc>
        <w:tcPr>
          <w:tcW w:w="1701" w:type="dxa"/>
        </w:tcPr>
        <w:p w14:paraId="4EF48319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1556261C" w14:textId="77777777" w:rsidR="00117214" w:rsidRPr="00B51434" w:rsidRDefault="00117214" w:rsidP="00C0221B">
          <w:pPr>
            <w:pStyle w:val="Fuzeile"/>
          </w:pPr>
          <w:r w:rsidRPr="00B51434">
            <w:t>93073 Neutraubling</w:t>
          </w:r>
        </w:p>
        <w:p w14:paraId="2500B35A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26ED397F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Telefon</w:t>
          </w:r>
        </w:p>
        <w:p w14:paraId="75C380A5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682B2D07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5B6B65BE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422B220F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0BC672D8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57307054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785238A1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05536AD5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6C36280C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74AB36D0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>Veuillez envoyer une copie de la publication à: KRONES AG</w:t>
          </w:r>
        </w:p>
        <w:p w14:paraId="6762BD79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520BCB29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56AB5510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F9E6E" w14:textId="77777777" w:rsidR="00FE3A6F" w:rsidRDefault="00FE3A6F" w:rsidP="00117214">
      <w:r>
        <w:separator/>
      </w:r>
    </w:p>
  </w:footnote>
  <w:footnote w:type="continuationSeparator" w:id="0">
    <w:p w14:paraId="2F072126" w14:textId="77777777" w:rsidR="00FE3A6F" w:rsidRDefault="00FE3A6F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6D98" w14:textId="77777777" w:rsidR="00117214" w:rsidRDefault="00117214" w:rsidP="00117214">
    <w:pPr>
      <w:pStyle w:val="PrITitel"/>
    </w:pPr>
    <w:r w:rsidRPr="00117214">
      <w:t>Presseinformation</w:t>
    </w:r>
  </w:p>
  <w:p w14:paraId="52D34885" w14:textId="77777777" w:rsidR="00117214" w:rsidRDefault="00117214" w:rsidP="00117214">
    <w:pPr>
      <w:pStyle w:val="PrITitel"/>
    </w:pPr>
    <w:r>
      <w:t>Press release</w:t>
    </w:r>
  </w:p>
  <w:p w14:paraId="0E91EA2A" w14:textId="77777777" w:rsidR="00117214" w:rsidRDefault="00117214" w:rsidP="00117214">
    <w:pPr>
      <w:pStyle w:val="PrITitel"/>
    </w:pPr>
    <w:r>
      <w:t>Bulletin de presse</w:t>
    </w:r>
  </w:p>
  <w:p w14:paraId="0ED10A8D" w14:textId="77777777" w:rsidR="00117214" w:rsidRDefault="00117214" w:rsidP="00117214">
    <w:pPr>
      <w:pStyle w:val="PrITitel"/>
    </w:pPr>
    <w:r>
      <w:t>Boletín de prensa</w:t>
    </w:r>
  </w:p>
  <w:p w14:paraId="048E8D08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7A5725F5" wp14:editId="7C582F3F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059B4" w14:textId="77777777" w:rsidR="00117214" w:rsidRDefault="00117214" w:rsidP="00117214">
    <w:pPr>
      <w:pStyle w:val="PrITitel"/>
    </w:pPr>
    <w:r>
      <w:t>Presseinformation</w:t>
    </w:r>
  </w:p>
  <w:p w14:paraId="23DE3438" w14:textId="77777777" w:rsidR="00117214" w:rsidRDefault="00117214" w:rsidP="00117214">
    <w:pPr>
      <w:pStyle w:val="PrITitel"/>
    </w:pPr>
    <w:r>
      <w:t>Press release</w:t>
    </w:r>
  </w:p>
  <w:p w14:paraId="1E861C7E" w14:textId="77777777" w:rsidR="00117214" w:rsidRDefault="00117214" w:rsidP="00117214">
    <w:pPr>
      <w:pStyle w:val="PrITitel"/>
    </w:pPr>
    <w:r>
      <w:t>Bulletin de presse</w:t>
    </w:r>
  </w:p>
  <w:p w14:paraId="19FFC094" w14:textId="77777777" w:rsidR="00117214" w:rsidRDefault="00117214" w:rsidP="00117214">
    <w:pPr>
      <w:pStyle w:val="PrITitel"/>
    </w:pPr>
    <w:r>
      <w:t>Boletín de prensa</w:t>
    </w:r>
  </w:p>
  <w:p w14:paraId="038BA717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5E197ED8" wp14:editId="13240128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02078891">
    <w:abstractNumId w:val="14"/>
  </w:num>
  <w:num w:numId="2" w16cid:durableId="815998918">
    <w:abstractNumId w:val="10"/>
  </w:num>
  <w:num w:numId="3" w16cid:durableId="347145432">
    <w:abstractNumId w:val="12"/>
  </w:num>
  <w:num w:numId="4" w16cid:durableId="272976717">
    <w:abstractNumId w:val="16"/>
  </w:num>
  <w:num w:numId="5" w16cid:durableId="1941645129">
    <w:abstractNumId w:val="13"/>
  </w:num>
  <w:num w:numId="6" w16cid:durableId="1401831699">
    <w:abstractNumId w:val="11"/>
  </w:num>
  <w:num w:numId="7" w16cid:durableId="235671151">
    <w:abstractNumId w:val="9"/>
  </w:num>
  <w:num w:numId="8" w16cid:durableId="1190527846">
    <w:abstractNumId w:val="7"/>
  </w:num>
  <w:num w:numId="9" w16cid:durableId="2079395608">
    <w:abstractNumId w:val="6"/>
  </w:num>
  <w:num w:numId="10" w16cid:durableId="1807312261">
    <w:abstractNumId w:val="5"/>
  </w:num>
  <w:num w:numId="11" w16cid:durableId="2124760134">
    <w:abstractNumId w:val="4"/>
  </w:num>
  <w:num w:numId="12" w16cid:durableId="718700103">
    <w:abstractNumId w:val="8"/>
  </w:num>
  <w:num w:numId="13" w16cid:durableId="1618023808">
    <w:abstractNumId w:val="3"/>
  </w:num>
  <w:num w:numId="14" w16cid:durableId="297296155">
    <w:abstractNumId w:val="2"/>
  </w:num>
  <w:num w:numId="15" w16cid:durableId="997152205">
    <w:abstractNumId w:val="1"/>
  </w:num>
  <w:num w:numId="16" w16cid:durableId="933561885">
    <w:abstractNumId w:val="0"/>
  </w:num>
  <w:num w:numId="17" w16cid:durableId="9386820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F19"/>
    <w:rsid w:val="000B265E"/>
    <w:rsid w:val="000C473B"/>
    <w:rsid w:val="000D0EBB"/>
    <w:rsid w:val="001021E2"/>
    <w:rsid w:val="00117214"/>
    <w:rsid w:val="001312B3"/>
    <w:rsid w:val="0021451F"/>
    <w:rsid w:val="00290A7A"/>
    <w:rsid w:val="002A7B66"/>
    <w:rsid w:val="002D58E6"/>
    <w:rsid w:val="00316214"/>
    <w:rsid w:val="003807DC"/>
    <w:rsid w:val="00391D37"/>
    <w:rsid w:val="003C1419"/>
    <w:rsid w:val="00503C80"/>
    <w:rsid w:val="00536266"/>
    <w:rsid w:val="00597F19"/>
    <w:rsid w:val="005F1977"/>
    <w:rsid w:val="005F5ECD"/>
    <w:rsid w:val="00606534"/>
    <w:rsid w:val="006E1E23"/>
    <w:rsid w:val="006F1EE1"/>
    <w:rsid w:val="007541BD"/>
    <w:rsid w:val="00792080"/>
    <w:rsid w:val="007E72D2"/>
    <w:rsid w:val="007F3383"/>
    <w:rsid w:val="00836B73"/>
    <w:rsid w:val="008562A8"/>
    <w:rsid w:val="008C0DDB"/>
    <w:rsid w:val="008F082C"/>
    <w:rsid w:val="00917012"/>
    <w:rsid w:val="00930AE8"/>
    <w:rsid w:val="009B0F9C"/>
    <w:rsid w:val="009B4F83"/>
    <w:rsid w:val="009B655F"/>
    <w:rsid w:val="009F4FB2"/>
    <w:rsid w:val="00A3050F"/>
    <w:rsid w:val="00A4544B"/>
    <w:rsid w:val="00A63D24"/>
    <w:rsid w:val="00AF5C96"/>
    <w:rsid w:val="00B24C2E"/>
    <w:rsid w:val="00B51434"/>
    <w:rsid w:val="00BB70D3"/>
    <w:rsid w:val="00BC5371"/>
    <w:rsid w:val="00C0221B"/>
    <w:rsid w:val="00C54E5A"/>
    <w:rsid w:val="00C56D0B"/>
    <w:rsid w:val="00C73030"/>
    <w:rsid w:val="00C80E63"/>
    <w:rsid w:val="00CA0DC1"/>
    <w:rsid w:val="00CD5DCF"/>
    <w:rsid w:val="00D253EB"/>
    <w:rsid w:val="00D32622"/>
    <w:rsid w:val="00E666F8"/>
    <w:rsid w:val="00E91DB2"/>
    <w:rsid w:val="00EB5C59"/>
    <w:rsid w:val="00EC5AFB"/>
    <w:rsid w:val="00ED57C4"/>
    <w:rsid w:val="00F37CB9"/>
    <w:rsid w:val="00FE3A6F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163C43C0"/>
  <w15:docId w15:val="{1E5E6274-78ED-4C31-B43D-4555873BF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noProof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kron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C\Public%20Relations\Presse\01%20Ver&#246;ffentlichungen\02%20Presseinformationen\01%20Vorlage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1</Pages>
  <Words>172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1257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Moertl, Peter</dc:creator>
  <cp:lastModifiedBy>Moertl, Peter</cp:lastModifiedBy>
  <cp:revision>10</cp:revision>
  <cp:lastPrinted>2013-10-22T11:12:00Z</cp:lastPrinted>
  <dcterms:created xsi:type="dcterms:W3CDTF">2023-06-15T12:47:00Z</dcterms:created>
  <dcterms:modified xsi:type="dcterms:W3CDTF">2023-06-19T13:30:00Z</dcterms:modified>
</cp:coreProperties>
</file>