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421AC" w14:textId="677FDCA5" w:rsidR="00B51434" w:rsidRPr="00AC015D" w:rsidRDefault="005D786C" w:rsidP="00117214">
      <w:pPr>
        <w:jc w:val="right"/>
      </w:pPr>
      <w:r>
        <w:t>11.05.2023</w:t>
      </w:r>
    </w:p>
    <w:p w14:paraId="1314971F" w14:textId="5FEFE1C7" w:rsidR="00B51434" w:rsidRPr="00B51434" w:rsidRDefault="00C1109F" w:rsidP="005470B6">
      <w:pPr>
        <w:spacing w:line="240" w:lineRule="auto"/>
      </w:pPr>
      <w:r>
        <w:rPr>
          <w:sz w:val="36"/>
          <w:szCs w:val="36"/>
        </w:rPr>
        <w:br/>
      </w:r>
      <w:r w:rsidR="005470B6" w:rsidRPr="005470B6">
        <w:rPr>
          <w:rFonts w:ascii="MS Mincho" w:eastAsia="MS Mincho" w:hAnsi="MS Mincho" w:cs="MS Mincho" w:hint="eastAsia"/>
          <w:sz w:val="36"/>
          <w:szCs w:val="36"/>
        </w:rPr>
        <w:t>功能</w:t>
      </w:r>
      <w:r w:rsidR="005470B6" w:rsidRPr="005470B6">
        <w:rPr>
          <w:rFonts w:ascii="Batang" w:eastAsia="Batang" w:hAnsi="Batang" w:cs="Batang" w:hint="eastAsia"/>
          <w:sz w:val="36"/>
          <w:szCs w:val="36"/>
        </w:rPr>
        <w:t>强大、采用新型工</w:t>
      </w:r>
      <w:r w:rsidR="005470B6" w:rsidRPr="005470B6">
        <w:rPr>
          <w:rFonts w:ascii="SimSun" w:eastAsia="SimSun" w:hAnsi="SimSun" w:cs="SimSun" w:hint="eastAsia"/>
          <w:sz w:val="36"/>
          <w:szCs w:val="36"/>
        </w:rPr>
        <w:t>艺的水处理设备</w:t>
      </w:r>
    </w:p>
    <w:p w14:paraId="41FD41EF" w14:textId="77777777" w:rsidR="005470B6" w:rsidRDefault="005470B6" w:rsidP="005D786C">
      <w:pPr>
        <w:spacing w:before="120" w:after="120"/>
        <w:rPr>
          <w:rFonts w:ascii="MS Mincho" w:eastAsia="MS Mincho" w:hAnsi="MS Mincho" w:cs="MS Mincho"/>
          <w:lang w:val="en-US"/>
        </w:rPr>
      </w:pPr>
      <w:r w:rsidRPr="005470B6">
        <w:rPr>
          <w:rFonts w:ascii="MS Mincho" w:eastAsia="MS Mincho" w:hAnsi="MS Mincho" w:cs="MS Mincho" w:hint="eastAsia"/>
          <w:lang w:val="en-US"/>
        </w:rPr>
        <w:t>沙特阿拉伯</w:t>
      </w:r>
      <w:r w:rsidRPr="005470B6">
        <w:rPr>
          <w:rFonts w:ascii="SimSun" w:eastAsia="SimSun" w:hAnsi="SimSun" w:cs="SimSun" w:hint="eastAsia"/>
          <w:lang w:val="en-US"/>
        </w:rPr>
        <w:t>饮用水生产商</w:t>
      </w:r>
      <w:r w:rsidRPr="005470B6">
        <w:t>Makkah</w:t>
      </w:r>
      <w:r w:rsidRPr="005470B6">
        <w:rPr>
          <w:rFonts w:ascii="MS Mincho" w:eastAsia="MS Mincho" w:hAnsi="MS Mincho" w:cs="MS Mincho" w:hint="eastAsia"/>
          <w:lang w:val="en-US"/>
        </w:rPr>
        <w:t>水</w:t>
      </w:r>
      <w:r w:rsidRPr="005470B6">
        <w:rPr>
          <w:rFonts w:ascii="SimSun" w:eastAsia="SimSun" w:hAnsi="SimSun" w:cs="SimSun" w:hint="eastAsia"/>
          <w:lang w:val="en-US"/>
        </w:rPr>
        <w:t>业阶段性结束对吉达总厂的现代化改造和产能提升。新增能力强大的克朗斯水处理设备于</w:t>
      </w:r>
      <w:r w:rsidRPr="005470B6">
        <w:t>2022</w:t>
      </w:r>
      <w:r w:rsidRPr="005470B6">
        <w:rPr>
          <w:rFonts w:ascii="MS Mincho" w:eastAsia="MS Mincho" w:hAnsi="MS Mincho" w:cs="MS Mincho" w:hint="eastAsia"/>
          <w:lang w:val="en-US"/>
        </w:rPr>
        <w:t>年</w:t>
      </w:r>
      <w:r w:rsidRPr="005470B6">
        <w:t>10</w:t>
      </w:r>
      <w:r w:rsidRPr="005470B6">
        <w:rPr>
          <w:rFonts w:ascii="MS Mincho" w:eastAsia="MS Mincho" w:hAnsi="MS Mincho" w:cs="MS Mincho" w:hint="eastAsia"/>
          <w:lang w:val="en-US"/>
        </w:rPr>
        <w:t>月成功完成</w:t>
      </w:r>
      <w:r w:rsidRPr="005470B6">
        <w:rPr>
          <w:rFonts w:ascii="SimSun" w:eastAsia="SimSun" w:hAnsi="SimSun" w:cs="SimSun" w:hint="eastAsia"/>
          <w:lang w:val="en-US"/>
        </w:rPr>
        <w:t>验收。此前</w:t>
      </w:r>
      <w:r w:rsidRPr="005470B6">
        <w:rPr>
          <w:rFonts w:ascii="SimSun" w:eastAsia="SimSun" w:hAnsi="SimSun" w:cs="SimSun" w:hint="eastAsia"/>
        </w:rPr>
        <w:t>，</w:t>
      </w:r>
      <w:r w:rsidRPr="005470B6">
        <w:rPr>
          <w:rFonts w:ascii="SimSun" w:eastAsia="SimSun" w:hAnsi="SimSun" w:cs="SimSun" w:hint="eastAsia"/>
          <w:lang w:val="en-US"/>
        </w:rPr>
        <w:t>两套新的高速灌装设备已经于</w:t>
      </w:r>
      <w:r w:rsidRPr="005470B6">
        <w:t>2022</w:t>
      </w:r>
      <w:r w:rsidRPr="005470B6">
        <w:rPr>
          <w:rFonts w:ascii="MS Mincho" w:eastAsia="MS Mincho" w:hAnsi="MS Mincho" w:cs="MS Mincho" w:hint="eastAsia"/>
          <w:lang w:val="en-US"/>
        </w:rPr>
        <w:t>年春季完成</w:t>
      </w:r>
      <w:r w:rsidRPr="005470B6">
        <w:rPr>
          <w:rFonts w:ascii="SimSun" w:eastAsia="SimSun" w:hAnsi="SimSun" w:cs="SimSun" w:hint="eastAsia"/>
          <w:lang w:val="en-US"/>
        </w:rPr>
        <w:t>验收</w:t>
      </w:r>
      <w:r w:rsidRPr="005470B6">
        <w:rPr>
          <w:rFonts w:ascii="MS Mincho" w:eastAsia="MS Mincho" w:hAnsi="MS Mincho" w:cs="MS Mincho" w:hint="eastAsia"/>
          <w:lang w:val="en-US"/>
        </w:rPr>
        <w:t>。</w:t>
      </w:r>
    </w:p>
    <w:p w14:paraId="1912972B" w14:textId="1D5B69C4" w:rsidR="005D786C" w:rsidRPr="002D6ABF" w:rsidRDefault="005470B6" w:rsidP="005D786C">
      <w:pPr>
        <w:spacing w:before="120" w:after="120"/>
        <w:rPr>
          <w:lang w:val="en-US"/>
        </w:rPr>
      </w:pPr>
      <w:r w:rsidRPr="005470B6">
        <w:rPr>
          <w:lang w:val="en-US"/>
        </w:rPr>
        <w:t>Makkah</w:t>
      </w:r>
      <w:r w:rsidRPr="005470B6">
        <w:rPr>
          <w:rFonts w:ascii="MS Mincho" w:eastAsia="MS Mincho" w:hAnsi="MS Mincho" w:cs="MS Mincho" w:hint="eastAsia"/>
          <w:lang w:val="en-US"/>
        </w:rPr>
        <w:t>水</w:t>
      </w:r>
      <w:r w:rsidRPr="005470B6">
        <w:rPr>
          <w:rFonts w:ascii="SimSun" w:eastAsia="SimSun" w:hAnsi="SimSun" w:cs="SimSun" w:hint="eastAsia"/>
          <w:lang w:val="en-US"/>
        </w:rPr>
        <w:t>业公司于</w:t>
      </w:r>
      <w:r w:rsidRPr="005470B6">
        <w:rPr>
          <w:lang w:val="en-US"/>
        </w:rPr>
        <w:t>1975</w:t>
      </w:r>
      <w:r w:rsidRPr="005470B6">
        <w:rPr>
          <w:rFonts w:ascii="MS Mincho" w:eastAsia="MS Mincho" w:hAnsi="MS Mincho" w:cs="MS Mincho" w:hint="eastAsia"/>
          <w:lang w:val="en-US"/>
        </w:rPr>
        <w:t>年开始其</w:t>
      </w:r>
      <w:r w:rsidRPr="005470B6">
        <w:rPr>
          <w:rFonts w:ascii="SimSun" w:eastAsia="SimSun" w:hAnsi="SimSun" w:cs="SimSun" w:hint="eastAsia"/>
          <w:lang w:val="en-US"/>
        </w:rPr>
        <w:t>饮用水的生产和灌装业务，品牌为</w:t>
      </w:r>
      <w:r w:rsidRPr="005470B6">
        <w:rPr>
          <w:lang w:val="en-US"/>
        </w:rPr>
        <w:t>Safa</w:t>
      </w:r>
      <w:r w:rsidRPr="005470B6">
        <w:rPr>
          <w:rFonts w:ascii="MS Mincho" w:eastAsia="MS Mincho" w:hAnsi="MS Mincho" w:cs="MS Mincho" w:hint="eastAsia"/>
          <w:lang w:val="en-US"/>
        </w:rPr>
        <w:t>。</w:t>
      </w:r>
      <w:r>
        <w:rPr>
          <w:rFonts w:ascii="MS Mincho" w:eastAsia="MS Mincho" w:hAnsi="MS Mincho" w:cs="MS Mincho" w:hint="eastAsia"/>
          <w:lang w:val="en-US"/>
        </w:rPr>
        <w:t xml:space="preserve"> </w:t>
      </w:r>
      <w:r w:rsidRPr="005470B6">
        <w:rPr>
          <w:rFonts w:ascii="MS Mincho" w:eastAsia="MS Mincho" w:hAnsi="MS Mincho" w:cs="MS Mincho" w:hint="eastAsia"/>
          <w:lang w:val="en-US"/>
        </w:rPr>
        <w:t>位于沙特南部城市吉</w:t>
      </w:r>
      <w:r w:rsidRPr="005470B6">
        <w:rPr>
          <w:rFonts w:ascii="SimSun" w:eastAsia="SimSun" w:hAnsi="SimSun" w:cs="SimSun" w:hint="eastAsia"/>
          <w:lang w:val="en-US"/>
        </w:rPr>
        <w:t>赞的第二家工厂</w:t>
      </w:r>
      <w:r w:rsidRPr="005470B6">
        <w:rPr>
          <w:lang w:val="en-US"/>
        </w:rPr>
        <w:t>Al Janoub</w:t>
      </w:r>
      <w:r w:rsidRPr="005470B6">
        <w:rPr>
          <w:rFonts w:ascii="MS Mincho" w:eastAsia="MS Mincho" w:hAnsi="MS Mincho" w:cs="MS Mincho" w:hint="eastAsia"/>
          <w:lang w:val="en-US"/>
        </w:rPr>
        <w:t>也采用克朗斯</w:t>
      </w:r>
      <w:r w:rsidRPr="005470B6">
        <w:rPr>
          <w:rFonts w:ascii="SimSun" w:eastAsia="SimSun" w:hAnsi="SimSun" w:cs="SimSun" w:hint="eastAsia"/>
          <w:lang w:val="en-US"/>
        </w:rPr>
        <w:t>设备。吉达工厂灌装</w:t>
      </w:r>
      <w:r w:rsidRPr="005470B6">
        <w:rPr>
          <w:lang w:val="en-US"/>
        </w:rPr>
        <w:t>Safa</w:t>
      </w:r>
      <w:r w:rsidRPr="005470B6">
        <w:rPr>
          <w:rFonts w:ascii="MS Mincho" w:eastAsia="MS Mincho" w:hAnsi="MS Mincho" w:cs="MS Mincho" w:hint="eastAsia"/>
          <w:lang w:val="en-US"/>
        </w:rPr>
        <w:t>品牌，而吉</w:t>
      </w:r>
      <w:r w:rsidRPr="005470B6">
        <w:rPr>
          <w:rFonts w:ascii="SimSun" w:eastAsia="SimSun" w:hAnsi="SimSun" w:cs="SimSun" w:hint="eastAsia"/>
          <w:lang w:val="en-US"/>
        </w:rPr>
        <w:t>赞工厂全部灌装</w:t>
      </w:r>
      <w:r w:rsidRPr="005470B6">
        <w:rPr>
          <w:lang w:val="en-US"/>
        </w:rPr>
        <w:t>Mozn</w:t>
      </w:r>
      <w:r w:rsidRPr="005470B6">
        <w:rPr>
          <w:rFonts w:ascii="MS Mincho" w:eastAsia="MS Mincho" w:hAnsi="MS Mincho" w:cs="MS Mincho" w:hint="eastAsia"/>
          <w:lang w:val="en-US"/>
        </w:rPr>
        <w:t>品牌。</w:t>
      </w:r>
    </w:p>
    <w:p w14:paraId="522597D6" w14:textId="2E3465DA" w:rsidR="004B7FD7" w:rsidRDefault="005470B6" w:rsidP="005D786C">
      <w:pPr>
        <w:spacing w:before="120" w:after="120"/>
        <w:rPr>
          <w:lang w:val="en-US"/>
        </w:rPr>
      </w:pPr>
      <w:r w:rsidRPr="005470B6">
        <w:rPr>
          <w:rFonts w:ascii="MS Mincho" w:eastAsia="MS Mincho" w:hAnsi="MS Mincho" w:cs="MS Mincho" w:hint="eastAsia"/>
          <w:lang w:val="en-US"/>
        </w:rPr>
        <w:t>最初，</w:t>
      </w:r>
      <w:r w:rsidRPr="005470B6">
        <w:rPr>
          <w:lang w:val="en-US"/>
        </w:rPr>
        <w:t>Makkah</w:t>
      </w:r>
      <w:r w:rsidRPr="005470B6">
        <w:rPr>
          <w:rFonts w:ascii="MS Mincho" w:eastAsia="MS Mincho" w:hAnsi="MS Mincho" w:cs="MS Mincho" w:hint="eastAsia"/>
          <w:lang w:val="en-US"/>
        </w:rPr>
        <w:t>水</w:t>
      </w:r>
      <w:r w:rsidRPr="005470B6">
        <w:rPr>
          <w:rFonts w:ascii="SimSun" w:eastAsia="SimSun" w:hAnsi="SimSun" w:cs="SimSun" w:hint="eastAsia"/>
          <w:lang w:val="en-US"/>
        </w:rPr>
        <w:t>业要求克朗斯通过一套</w:t>
      </w:r>
      <w:r w:rsidRPr="005470B6">
        <w:rPr>
          <w:lang w:val="en-US"/>
        </w:rPr>
        <w:t>ErgoBloc L</w:t>
      </w:r>
      <w:r w:rsidRPr="005470B6">
        <w:rPr>
          <w:rFonts w:ascii="MS Mincho" w:eastAsia="MS Mincho" w:hAnsi="MS Mincho" w:cs="MS Mincho" w:hint="eastAsia"/>
          <w:lang w:val="en-US"/>
        </w:rPr>
        <w:t>替代一条</w:t>
      </w:r>
      <w:r w:rsidRPr="005470B6">
        <w:rPr>
          <w:lang w:val="en-US"/>
        </w:rPr>
        <w:t>8.1</w:t>
      </w:r>
      <w:r w:rsidRPr="005470B6">
        <w:rPr>
          <w:rFonts w:ascii="MS Mincho" w:eastAsia="MS Mincho" w:hAnsi="MS Mincho" w:cs="MS Mincho" w:hint="eastAsia"/>
          <w:lang w:val="en-US"/>
        </w:rPr>
        <w:t>万瓶生</w:t>
      </w:r>
      <w:r w:rsidRPr="005470B6">
        <w:rPr>
          <w:rFonts w:ascii="SimSun" w:eastAsia="SimSun" w:hAnsi="SimSun" w:cs="SimSun" w:hint="eastAsia"/>
          <w:lang w:val="en-US"/>
        </w:rPr>
        <w:t>产线的原有湿区设备。在实施更新改造项目的后续过程中</w:t>
      </w:r>
      <w:r w:rsidRPr="005470B6">
        <w:rPr>
          <w:rFonts w:ascii="SimSun" w:eastAsia="SimSun" w:hAnsi="SimSun" w:cs="SimSun" w:hint="eastAsia"/>
        </w:rPr>
        <w:t>，</w:t>
      </w:r>
      <w:r w:rsidRPr="005470B6">
        <w:rPr>
          <w:rFonts w:ascii="SimSun" w:eastAsia="SimSun" w:hAnsi="SimSun" w:cs="SimSun" w:hint="eastAsia"/>
          <w:lang w:val="en-US"/>
        </w:rPr>
        <w:t>该企业决定另外两条生产线全部更换成克朗斯设备。所有三套</w:t>
      </w:r>
      <w:r w:rsidRPr="005470B6">
        <w:t>ErgoBloc L</w:t>
      </w:r>
      <w:r w:rsidRPr="005470B6">
        <w:rPr>
          <w:rFonts w:ascii="MS Mincho" w:eastAsia="MS Mincho" w:hAnsi="MS Mincho" w:cs="MS Mincho" w:hint="eastAsia"/>
          <w:lang w:val="en-US"/>
        </w:rPr>
        <w:t>均灌装非碳酸瓶装水</w:t>
      </w:r>
      <w:r w:rsidRPr="005470B6">
        <w:rPr>
          <w:rFonts w:ascii="MS Mincho" w:eastAsia="MS Mincho" w:hAnsi="MS Mincho" w:cs="MS Mincho" w:hint="eastAsia"/>
        </w:rPr>
        <w:t>，</w:t>
      </w:r>
      <w:r w:rsidRPr="005470B6">
        <w:rPr>
          <w:rFonts w:ascii="MS Mincho" w:eastAsia="MS Mincho" w:hAnsi="MS Mincho" w:cs="MS Mincho" w:hint="eastAsia"/>
          <w:lang w:val="en-US"/>
        </w:rPr>
        <w:t>能力均</w:t>
      </w:r>
      <w:r w:rsidRPr="005470B6">
        <w:rPr>
          <w:rFonts w:ascii="SimSun" w:eastAsia="SimSun" w:hAnsi="SimSun" w:cs="SimSun" w:hint="eastAsia"/>
          <w:lang w:val="en-US"/>
        </w:rPr>
        <w:t>为每小时</w:t>
      </w:r>
      <w:r w:rsidRPr="005470B6">
        <w:t>8.1</w:t>
      </w:r>
      <w:r w:rsidRPr="005470B6">
        <w:rPr>
          <w:rFonts w:ascii="MS Mincho" w:eastAsia="MS Mincho" w:hAnsi="MS Mincho" w:cs="MS Mincho" w:hint="eastAsia"/>
          <w:lang w:val="en-US"/>
        </w:rPr>
        <w:t>万瓶。</w:t>
      </w:r>
    </w:p>
    <w:p w14:paraId="39B27E09" w14:textId="77777777" w:rsidR="005470B6" w:rsidRPr="005470B6" w:rsidRDefault="005470B6" w:rsidP="005470B6">
      <w:pPr>
        <w:spacing w:before="120" w:after="120"/>
        <w:rPr>
          <w:b/>
          <w:bCs/>
          <w:lang w:val="en-US"/>
        </w:rPr>
      </w:pPr>
      <w:r w:rsidRPr="005470B6">
        <w:rPr>
          <w:rFonts w:ascii="SimSun" w:eastAsia="SimSun" w:hAnsi="SimSun" w:cs="SimSun" w:hint="eastAsia"/>
          <w:b/>
          <w:bCs/>
          <w:lang w:val="en-US"/>
        </w:rPr>
        <w:t>处理脱盐后的海水</w:t>
      </w:r>
    </w:p>
    <w:p w14:paraId="3A7CB445" w14:textId="546956E9" w:rsidR="004B7FD7" w:rsidRPr="005470B6" w:rsidRDefault="005470B6" w:rsidP="005470B6">
      <w:pPr>
        <w:spacing w:before="120" w:after="120"/>
        <w:rPr>
          <w:lang w:val="en-US"/>
        </w:rPr>
      </w:pPr>
      <w:r w:rsidRPr="005470B6">
        <w:rPr>
          <w:rFonts w:ascii="SimSun" w:eastAsia="SimSun" w:hAnsi="SimSun" w:cs="SimSun" w:hint="eastAsia"/>
          <w:lang w:val="en-US"/>
        </w:rPr>
        <w:t>这套水处理设备的能力为每小时</w:t>
      </w:r>
      <w:r w:rsidRPr="005470B6">
        <w:rPr>
          <w:lang w:val="en-US"/>
        </w:rPr>
        <w:t>3x110</w:t>
      </w:r>
      <w:r w:rsidRPr="005470B6">
        <w:rPr>
          <w:rFonts w:ascii="MS Mincho" w:eastAsia="MS Mincho" w:hAnsi="MS Mincho" w:cs="MS Mincho" w:hint="eastAsia"/>
          <w:lang w:val="en-US"/>
        </w:rPr>
        <w:t>立方</w:t>
      </w:r>
      <w:r w:rsidRPr="005470B6">
        <w:rPr>
          <w:lang w:val="en-US"/>
        </w:rPr>
        <w:t>,</w:t>
      </w:r>
      <w:r w:rsidRPr="005470B6">
        <w:rPr>
          <w:rFonts w:ascii="MS Mincho" w:eastAsia="MS Mincho" w:hAnsi="MS Mincho" w:cs="MS Mincho" w:hint="eastAsia"/>
          <w:lang w:val="en-US"/>
        </w:rPr>
        <w:t>是至今</w:t>
      </w:r>
      <w:r w:rsidRPr="005470B6">
        <w:rPr>
          <w:rFonts w:ascii="SimSun" w:eastAsia="SimSun" w:hAnsi="SimSun" w:cs="SimSun" w:hint="eastAsia"/>
          <w:lang w:val="en-US"/>
        </w:rPr>
        <w:t>为止能力最大的克朗斯设备。它用于处理脱盐后的海水，分为超滤</w:t>
      </w:r>
      <w:r w:rsidRPr="005470B6">
        <w:rPr>
          <w:rFonts w:ascii="MS Mincho" w:eastAsia="MS Mincho" w:hAnsi="MS Mincho" w:cs="MS Mincho" w:hint="eastAsia"/>
          <w:lang w:val="en-US"/>
        </w:rPr>
        <w:t>、反渗透和</w:t>
      </w:r>
      <w:r w:rsidRPr="005470B6">
        <w:rPr>
          <w:rFonts w:ascii="SimSun" w:eastAsia="SimSun" w:hAnsi="SimSun" w:cs="SimSun" w:hint="eastAsia"/>
          <w:lang w:val="en-US"/>
        </w:rPr>
        <w:t>连续电除盐三个模块。借助这台首次安装在</w:t>
      </w:r>
      <w:r w:rsidRPr="005470B6">
        <w:t>Makkah</w:t>
      </w:r>
      <w:r w:rsidRPr="005470B6">
        <w:rPr>
          <w:rFonts w:ascii="MS Mincho" w:eastAsia="MS Mincho" w:hAnsi="MS Mincho" w:cs="MS Mincho" w:hint="eastAsia"/>
          <w:lang w:val="en-US"/>
        </w:rPr>
        <w:t>水</w:t>
      </w:r>
      <w:r w:rsidRPr="005470B6">
        <w:rPr>
          <w:rFonts w:ascii="SimSun" w:eastAsia="SimSun" w:hAnsi="SimSun" w:cs="SimSun" w:hint="eastAsia"/>
          <w:lang w:val="en-US"/>
        </w:rPr>
        <w:t>业的连续电除盐模块</w:t>
      </w:r>
      <w:r w:rsidRPr="005470B6">
        <w:rPr>
          <w:rFonts w:ascii="SimSun" w:eastAsia="SimSun" w:hAnsi="SimSun" w:cs="SimSun" w:hint="eastAsia"/>
        </w:rPr>
        <w:t>（</w:t>
      </w:r>
      <w:r w:rsidRPr="005470B6">
        <w:t>EDI</w:t>
      </w:r>
      <w:r w:rsidRPr="005470B6">
        <w:rPr>
          <w:rFonts w:ascii="MS Mincho" w:eastAsia="MS Mincho" w:hAnsi="MS Mincho" w:cs="MS Mincho" w:hint="eastAsia"/>
        </w:rPr>
        <w:t>），</w:t>
      </w:r>
      <w:r w:rsidRPr="005470B6">
        <w:rPr>
          <w:rFonts w:ascii="MS Mincho" w:eastAsia="MS Mincho" w:hAnsi="MS Mincho" w:cs="MS Mincho" w:hint="eastAsia"/>
          <w:lang w:val="en-US"/>
        </w:rPr>
        <w:t>可以</w:t>
      </w:r>
      <w:r w:rsidRPr="005470B6">
        <w:rPr>
          <w:rFonts w:ascii="SimSun" w:eastAsia="SimSun" w:hAnsi="SimSun" w:cs="SimSun" w:hint="eastAsia"/>
          <w:lang w:val="en-US"/>
        </w:rPr>
        <w:t>获取超级纯净的去离子水</w:t>
      </w:r>
      <w:r w:rsidRPr="005470B6">
        <w:rPr>
          <w:rFonts w:ascii="SimSun" w:eastAsia="SimSun" w:hAnsi="SimSun" w:cs="SimSun" w:hint="eastAsia"/>
        </w:rPr>
        <w:t>，</w:t>
      </w:r>
      <w:r w:rsidRPr="005470B6">
        <w:rPr>
          <w:rFonts w:ascii="SimSun" w:eastAsia="SimSun" w:hAnsi="SimSun" w:cs="SimSun" w:hint="eastAsia"/>
          <w:lang w:val="en-US"/>
        </w:rPr>
        <w:t>此后</w:t>
      </w:r>
      <w:r w:rsidRPr="005470B6">
        <w:rPr>
          <w:rFonts w:ascii="SimSun" w:eastAsia="SimSun" w:hAnsi="SimSun" w:cs="SimSun" w:hint="eastAsia"/>
        </w:rPr>
        <w:t>，</w:t>
      </w:r>
      <w:r w:rsidRPr="005470B6">
        <w:rPr>
          <w:rFonts w:ascii="SimSun" w:eastAsia="SimSun" w:hAnsi="SimSun" w:cs="SimSun" w:hint="eastAsia"/>
          <w:lang w:val="en-US"/>
        </w:rPr>
        <w:t>在水中添加期望的矿物质。尤其是对于生产非碳酸瓶装水</w:t>
      </w:r>
      <w:r w:rsidRPr="005470B6">
        <w:rPr>
          <w:rFonts w:ascii="SimSun" w:eastAsia="SimSun" w:hAnsi="SimSun" w:cs="SimSun" w:hint="eastAsia"/>
        </w:rPr>
        <w:t>，</w:t>
      </w:r>
      <w:r w:rsidRPr="005470B6">
        <w:rPr>
          <w:rFonts w:ascii="SimSun" w:eastAsia="SimSun" w:hAnsi="SimSun" w:cs="SimSun" w:hint="eastAsia"/>
          <w:lang w:val="en-US"/>
        </w:rPr>
        <w:t>附加的</w:t>
      </w:r>
      <w:r w:rsidRPr="005470B6">
        <w:t>EDI</w:t>
      </w:r>
      <w:r w:rsidRPr="005470B6">
        <w:rPr>
          <w:rFonts w:ascii="MS Mincho" w:eastAsia="MS Mincho" w:hAnsi="MS Mincho" w:cs="MS Mincho" w:hint="eastAsia"/>
          <w:lang w:val="en-US"/>
        </w:rPr>
        <w:t>模</w:t>
      </w:r>
      <w:r w:rsidRPr="005470B6">
        <w:rPr>
          <w:rFonts w:ascii="SimSun" w:eastAsia="SimSun" w:hAnsi="SimSun" w:cs="SimSun" w:hint="eastAsia"/>
          <w:lang w:val="en-US"/>
        </w:rPr>
        <w:t>块非常重要</w:t>
      </w:r>
      <w:r w:rsidRPr="005470B6">
        <w:rPr>
          <w:rFonts w:ascii="SimSun" w:eastAsia="SimSun" w:hAnsi="SimSun" w:cs="SimSun" w:hint="eastAsia"/>
        </w:rPr>
        <w:t>，</w:t>
      </w:r>
      <w:r w:rsidRPr="005470B6">
        <w:rPr>
          <w:rFonts w:ascii="SimSun" w:eastAsia="SimSun" w:hAnsi="SimSun" w:cs="SimSun" w:hint="eastAsia"/>
          <w:lang w:val="en-US"/>
        </w:rPr>
        <w:t>因为这里必须精确控制矿物质组分。此外</w:t>
      </w:r>
      <w:r w:rsidRPr="005470B6">
        <w:rPr>
          <w:rFonts w:ascii="SimSun" w:eastAsia="SimSun" w:hAnsi="SimSun" w:cs="SimSun" w:hint="eastAsia"/>
        </w:rPr>
        <w:t>，</w:t>
      </w:r>
      <w:r w:rsidRPr="005470B6">
        <w:rPr>
          <w:rFonts w:ascii="SimSun" w:eastAsia="SimSun" w:hAnsi="SimSun" w:cs="SimSun" w:hint="eastAsia"/>
          <w:lang w:val="en-US"/>
        </w:rPr>
        <w:t>供货范围内还包含一台活性炭过滤机以及再矿化和臭氧杀菌模块</w:t>
      </w:r>
      <w:r w:rsidRPr="005470B6">
        <w:rPr>
          <w:rFonts w:ascii="SimSun" w:eastAsia="SimSun" w:hAnsi="SimSun" w:cs="SimSun" w:hint="eastAsia"/>
        </w:rPr>
        <w:t>：</w:t>
      </w:r>
      <w:r w:rsidRPr="005470B6">
        <w:t>Hydronomic MDS</w:t>
      </w:r>
      <w:r w:rsidRPr="005470B6">
        <w:rPr>
          <w:rFonts w:ascii="SimSun" w:eastAsia="SimSun" w:hAnsi="SimSun" w:cs="SimSun" w:hint="eastAsia"/>
          <w:lang w:val="en-US"/>
        </w:rPr>
        <w:t>矿物质添加站借助质量流量计精准地控制各种不同矿物质的添加量。</w:t>
      </w:r>
      <w:r w:rsidRPr="005470B6">
        <w:rPr>
          <w:lang w:val="en-US"/>
        </w:rPr>
        <w:t>Hydronomic OZ</w:t>
      </w:r>
      <w:r w:rsidRPr="005470B6">
        <w:rPr>
          <w:rFonts w:ascii="MS Mincho" w:eastAsia="MS Mincho" w:hAnsi="MS Mincho" w:cs="MS Mincho" w:hint="eastAsia"/>
          <w:lang w:val="en-US"/>
        </w:rPr>
        <w:t>臭氧</w:t>
      </w:r>
      <w:r w:rsidRPr="005470B6">
        <w:rPr>
          <w:rFonts w:ascii="SimSun" w:eastAsia="SimSun" w:hAnsi="SimSun" w:cs="SimSun" w:hint="eastAsia"/>
          <w:lang w:val="en-US"/>
        </w:rPr>
        <w:t>杀菌装置用于保证灌装前的微生物稳定性</w:t>
      </w:r>
      <w:r w:rsidRPr="005470B6">
        <w:rPr>
          <w:rFonts w:ascii="MS Mincho" w:eastAsia="MS Mincho" w:hAnsi="MS Mincho" w:cs="MS Mincho" w:hint="eastAsia"/>
          <w:lang w:val="en-US"/>
        </w:rPr>
        <w:t>。</w:t>
      </w:r>
    </w:p>
    <w:p w14:paraId="375DA5CA" w14:textId="4F4B6FEC" w:rsidR="005D786C" w:rsidRPr="004B7FD7" w:rsidRDefault="005470B6" w:rsidP="005D786C">
      <w:pPr>
        <w:spacing w:before="120" w:after="120"/>
        <w:rPr>
          <w:lang w:val="en-US"/>
        </w:rPr>
      </w:pPr>
      <w:r w:rsidRPr="005470B6">
        <w:rPr>
          <w:lang w:val="en-US"/>
        </w:rPr>
        <w:t>“</w:t>
      </w:r>
      <w:r w:rsidRPr="005470B6">
        <w:rPr>
          <w:rFonts w:ascii="MS Mincho" w:eastAsia="MS Mincho" w:hAnsi="MS Mincho" w:cs="MS Mincho" w:hint="eastAsia"/>
          <w:lang w:val="en-US"/>
        </w:rPr>
        <w:t>我</w:t>
      </w:r>
      <w:r w:rsidRPr="005470B6">
        <w:rPr>
          <w:rFonts w:ascii="SimSun" w:eastAsia="SimSun" w:hAnsi="SimSun" w:cs="SimSun" w:hint="eastAsia"/>
          <w:lang w:val="en-US"/>
        </w:rPr>
        <w:t>们更新了原有的水处理设备。不论是安装还是调试，一切</w:t>
      </w:r>
      <w:r w:rsidRPr="005470B6">
        <w:rPr>
          <w:rFonts w:ascii="MS Mincho" w:eastAsia="MS Mincho" w:hAnsi="MS Mincho" w:cs="MS Mincho" w:hint="eastAsia"/>
          <w:lang w:val="en-US"/>
        </w:rPr>
        <w:t>都按照我</w:t>
      </w:r>
      <w:r w:rsidRPr="005470B6">
        <w:rPr>
          <w:rFonts w:ascii="SimSun" w:eastAsia="SimSun" w:hAnsi="SimSun" w:cs="SimSun" w:hint="eastAsia"/>
          <w:lang w:val="en-US"/>
        </w:rPr>
        <w:t>们的设想完成</w:t>
      </w:r>
      <w:r w:rsidRPr="005470B6">
        <w:rPr>
          <w:rFonts w:cs="Times New Roman"/>
          <w:lang w:val="en-US"/>
        </w:rPr>
        <w:t>”</w:t>
      </w:r>
      <w:r w:rsidRPr="005470B6">
        <w:rPr>
          <w:rFonts w:ascii="MS Mincho" w:eastAsia="MS Mincho" w:hAnsi="MS Mincho" w:cs="MS Mincho" w:hint="eastAsia"/>
          <w:lang w:val="en-US"/>
        </w:rPr>
        <w:t>，</w:t>
      </w:r>
      <w:r w:rsidRPr="005470B6">
        <w:rPr>
          <w:rFonts w:ascii="SimSun" w:eastAsia="SimSun" w:hAnsi="SimSun" w:cs="SimSun" w:hint="eastAsia"/>
          <w:lang w:val="en-US"/>
        </w:rPr>
        <w:t>业主</w:t>
      </w:r>
      <w:r w:rsidRPr="005470B6">
        <w:rPr>
          <w:lang w:val="en-US"/>
        </w:rPr>
        <w:t>Sheikh Ali</w:t>
      </w:r>
      <w:r w:rsidRPr="005470B6">
        <w:rPr>
          <w:rFonts w:ascii="MS Mincho" w:eastAsia="MS Mincho" w:hAnsi="MS Mincho" w:cs="MS Mincho" w:hint="eastAsia"/>
          <w:lang w:val="en-US"/>
        </w:rPr>
        <w:t>解</w:t>
      </w:r>
      <w:r w:rsidRPr="005470B6">
        <w:rPr>
          <w:rFonts w:ascii="SimSun" w:eastAsia="SimSun" w:hAnsi="SimSun" w:cs="SimSun" w:hint="eastAsia"/>
          <w:lang w:val="en-US"/>
        </w:rPr>
        <w:t>释说。</w:t>
      </w:r>
      <w:r w:rsidRPr="005470B6">
        <w:rPr>
          <w:rFonts w:cs="Times New Roman"/>
        </w:rPr>
        <w:t>“</w:t>
      </w:r>
      <w:r w:rsidRPr="005470B6">
        <w:rPr>
          <w:rFonts w:ascii="MS Mincho" w:eastAsia="MS Mincho" w:hAnsi="MS Mincho" w:cs="MS Mincho" w:hint="eastAsia"/>
          <w:lang w:val="en-US"/>
        </w:rPr>
        <w:t>基于新的工</w:t>
      </w:r>
      <w:r w:rsidRPr="005470B6">
        <w:rPr>
          <w:rFonts w:ascii="SimSun" w:eastAsia="SimSun" w:hAnsi="SimSun" w:cs="SimSun" w:hint="eastAsia"/>
          <w:lang w:val="en-US"/>
        </w:rPr>
        <w:t>艺技术以及我们与克朗斯之间多年的伙伴关系</w:t>
      </w:r>
      <w:r w:rsidRPr="005470B6">
        <w:rPr>
          <w:rFonts w:ascii="SimSun" w:eastAsia="SimSun" w:hAnsi="SimSun" w:cs="SimSun" w:hint="eastAsia"/>
        </w:rPr>
        <w:t>，</w:t>
      </w:r>
      <w:r w:rsidRPr="005470B6">
        <w:rPr>
          <w:rFonts w:ascii="SimSun" w:eastAsia="SimSun" w:hAnsi="SimSun" w:cs="SimSun" w:hint="eastAsia"/>
          <w:lang w:val="en-US"/>
        </w:rPr>
        <w:t>我们选择了这套水处理设备</w:t>
      </w:r>
      <w:r w:rsidRPr="005470B6">
        <w:rPr>
          <w:rFonts w:ascii="SimSun" w:eastAsia="SimSun" w:hAnsi="SimSun" w:cs="SimSun" w:hint="eastAsia"/>
        </w:rPr>
        <w:t>，</w:t>
      </w:r>
      <w:r w:rsidRPr="005470B6">
        <w:rPr>
          <w:rFonts w:ascii="SimSun" w:eastAsia="SimSun" w:hAnsi="SimSun" w:cs="SimSun" w:hint="eastAsia"/>
          <w:lang w:val="en-US"/>
        </w:rPr>
        <w:t>目前</w:t>
      </w:r>
      <w:r w:rsidRPr="005470B6">
        <w:rPr>
          <w:rFonts w:ascii="SimSun" w:eastAsia="SimSun" w:hAnsi="SimSun" w:cs="SimSun" w:hint="eastAsia"/>
        </w:rPr>
        <w:t>，</w:t>
      </w:r>
      <w:r w:rsidRPr="005470B6">
        <w:rPr>
          <w:rFonts w:ascii="SimSun" w:eastAsia="SimSun" w:hAnsi="SimSun" w:cs="SimSun" w:hint="eastAsia"/>
          <w:lang w:val="en-US"/>
        </w:rPr>
        <w:t>一切运转正常</w:t>
      </w:r>
      <w:r w:rsidRPr="005470B6">
        <w:rPr>
          <w:rFonts w:cs="Times New Roman"/>
        </w:rPr>
        <w:t>”</w:t>
      </w:r>
      <w:r w:rsidRPr="005470B6">
        <w:rPr>
          <w:rFonts w:ascii="MS Mincho" w:eastAsia="MS Mincho" w:hAnsi="MS Mincho" w:cs="MS Mincho" w:hint="eastAsia"/>
        </w:rPr>
        <w:t>，</w:t>
      </w:r>
      <w:r w:rsidRPr="005470B6">
        <w:rPr>
          <w:rFonts w:ascii="MS Mincho" w:eastAsia="MS Mincho" w:hAnsi="MS Mincho" w:cs="MS Mincho" w:hint="eastAsia"/>
          <w:lang w:val="en-US"/>
        </w:rPr>
        <w:t>他解</w:t>
      </w:r>
      <w:r w:rsidRPr="005470B6">
        <w:rPr>
          <w:rFonts w:ascii="SimSun" w:eastAsia="SimSun" w:hAnsi="SimSun" w:cs="SimSun" w:hint="eastAsia"/>
          <w:lang w:val="en-US"/>
        </w:rPr>
        <w:t>释说</w:t>
      </w:r>
      <w:r w:rsidRPr="005470B6">
        <w:rPr>
          <w:rFonts w:ascii="MS Mincho" w:eastAsia="MS Mincho" w:hAnsi="MS Mincho" w:cs="MS Mincho" w:hint="eastAsia"/>
          <w:lang w:val="en-US"/>
        </w:rPr>
        <w:t>。</w:t>
      </w:r>
    </w:p>
    <w:p w14:paraId="138F3077" w14:textId="7742F721" w:rsidR="005D786C" w:rsidRPr="004B7FD7" w:rsidRDefault="005D786C" w:rsidP="005D786C">
      <w:pPr>
        <w:spacing w:before="120" w:after="120"/>
        <w:rPr>
          <w:lang w:val="en-US"/>
        </w:rPr>
      </w:pPr>
    </w:p>
    <w:p w14:paraId="523A3885" w14:textId="217E5663" w:rsidR="006644CA" w:rsidRPr="004B7FD7" w:rsidRDefault="004B7FD7" w:rsidP="006644CA">
      <w:pPr>
        <w:spacing w:before="120" w:after="120"/>
        <w:rPr>
          <w:lang w:val="en-US"/>
        </w:rPr>
      </w:pPr>
      <w:bookmarkStart w:id="0" w:name="_Hlk132096795"/>
      <w:r>
        <w:rPr>
          <w:lang w:val="en-US"/>
        </w:rPr>
        <w:t>Fig</w:t>
      </w:r>
      <w:r w:rsidR="006644CA" w:rsidRPr="004B7FD7">
        <w:rPr>
          <w:lang w:val="en-US"/>
        </w:rPr>
        <w:t>.: 202211EX05_0243</w:t>
      </w:r>
      <w:bookmarkEnd w:id="0"/>
      <w:r w:rsidR="006644CA" w:rsidRPr="004B7FD7">
        <w:rPr>
          <w:lang w:val="en-US"/>
        </w:rPr>
        <w:br/>
      </w:r>
      <w:r w:rsidR="005470B6" w:rsidRPr="005470B6">
        <w:rPr>
          <w:rFonts w:ascii="MS Mincho" w:eastAsia="MS Mincho" w:hAnsi="MS Mincho" w:cs="MS Mincho" w:hint="eastAsia"/>
          <w:lang w:val="en-US"/>
        </w:rPr>
        <w:t>在吉达工厂，</w:t>
      </w:r>
      <w:r w:rsidR="005470B6" w:rsidRPr="005470B6">
        <w:rPr>
          <w:lang w:val="en-US"/>
        </w:rPr>
        <w:t>Makkah</w:t>
      </w:r>
      <w:r w:rsidR="005470B6" w:rsidRPr="005470B6">
        <w:rPr>
          <w:rFonts w:ascii="MS Mincho" w:eastAsia="MS Mincho" w:hAnsi="MS Mincho" w:cs="MS Mincho" w:hint="eastAsia"/>
          <w:lang w:val="en-US"/>
        </w:rPr>
        <w:t>水</w:t>
      </w:r>
      <w:r w:rsidR="005470B6" w:rsidRPr="005470B6">
        <w:rPr>
          <w:rFonts w:ascii="SimSun" w:eastAsia="SimSun" w:hAnsi="SimSun" w:cs="SimSun" w:hint="eastAsia"/>
          <w:lang w:val="en-US"/>
        </w:rPr>
        <w:t>业现在开始利用</w:t>
      </w:r>
      <w:r w:rsidR="005470B6" w:rsidRPr="005470B6">
        <w:rPr>
          <w:lang w:val="en-US"/>
        </w:rPr>
        <w:t>ErgoBloc L</w:t>
      </w:r>
      <w:r w:rsidR="005470B6" w:rsidRPr="005470B6">
        <w:rPr>
          <w:rFonts w:ascii="MS Mincho" w:eastAsia="MS Mincho" w:hAnsi="MS Mincho" w:cs="MS Mincho" w:hint="eastAsia"/>
          <w:lang w:val="en-US"/>
        </w:rPr>
        <w:t>灌装其</w:t>
      </w:r>
      <w:r w:rsidR="005470B6" w:rsidRPr="005470B6">
        <w:rPr>
          <w:lang w:val="en-US"/>
        </w:rPr>
        <w:t>Safa</w:t>
      </w:r>
      <w:r w:rsidR="005470B6" w:rsidRPr="005470B6">
        <w:rPr>
          <w:rFonts w:ascii="MS Mincho" w:eastAsia="MS Mincho" w:hAnsi="MS Mincho" w:cs="MS Mincho" w:hint="eastAsia"/>
          <w:lang w:val="en-US"/>
        </w:rPr>
        <w:t>品牌。</w:t>
      </w:r>
    </w:p>
    <w:p w14:paraId="042A1E42" w14:textId="4DF760A8" w:rsidR="006644CA" w:rsidRPr="004B7FD7" w:rsidRDefault="006644CA" w:rsidP="006644CA">
      <w:pPr>
        <w:spacing w:before="120" w:after="120"/>
        <w:rPr>
          <w:lang w:val="en-US"/>
        </w:rPr>
      </w:pPr>
    </w:p>
    <w:p w14:paraId="7E496098" w14:textId="6C3895CF" w:rsidR="006644CA" w:rsidRPr="004B7FD7" w:rsidRDefault="004B7FD7" w:rsidP="006644CA">
      <w:pPr>
        <w:spacing w:before="120" w:after="120"/>
        <w:rPr>
          <w:lang w:val="en-US"/>
        </w:rPr>
      </w:pPr>
      <w:bookmarkStart w:id="1" w:name="_Hlk132096832"/>
      <w:r>
        <w:rPr>
          <w:lang w:val="en-US"/>
        </w:rPr>
        <w:t>Fig</w:t>
      </w:r>
      <w:r w:rsidR="006644CA" w:rsidRPr="004B7FD7">
        <w:rPr>
          <w:lang w:val="en-US"/>
        </w:rPr>
        <w:t>.: 202211EX05_0266</w:t>
      </w:r>
      <w:bookmarkEnd w:id="1"/>
      <w:r w:rsidR="006644CA" w:rsidRPr="004B7FD7">
        <w:rPr>
          <w:lang w:val="en-US"/>
        </w:rPr>
        <w:br/>
      </w:r>
      <w:r w:rsidR="005470B6" w:rsidRPr="005470B6">
        <w:rPr>
          <w:lang w:val="en-US"/>
        </w:rPr>
        <w:t>Hydronomic MDS</w:t>
      </w:r>
      <w:r w:rsidR="005470B6" w:rsidRPr="005470B6">
        <w:rPr>
          <w:rFonts w:ascii="MS Mincho" w:eastAsia="MS Mincho" w:hAnsi="MS Mincho" w:cs="MS Mincho" w:hint="eastAsia"/>
          <w:lang w:val="en-US"/>
        </w:rPr>
        <w:t>借助</w:t>
      </w:r>
      <w:r w:rsidR="005470B6" w:rsidRPr="005470B6">
        <w:rPr>
          <w:rFonts w:ascii="SimSun" w:eastAsia="SimSun" w:hAnsi="SimSun" w:cs="SimSun" w:hint="eastAsia"/>
          <w:lang w:val="en-US"/>
        </w:rPr>
        <w:t>质量流量计精准地控制各种不同矿物质的添加量</w:t>
      </w:r>
      <w:r w:rsidR="005470B6" w:rsidRPr="005470B6">
        <w:rPr>
          <w:rFonts w:ascii="MS Mincho" w:eastAsia="MS Mincho" w:hAnsi="MS Mincho" w:cs="MS Mincho" w:hint="eastAsia"/>
          <w:lang w:val="en-US"/>
        </w:rPr>
        <w:t>。</w:t>
      </w:r>
    </w:p>
    <w:p w14:paraId="2643E320" w14:textId="77777777" w:rsidR="006644CA" w:rsidRPr="004B7FD7" w:rsidRDefault="006644CA" w:rsidP="006644CA">
      <w:pPr>
        <w:spacing w:before="120" w:after="120"/>
        <w:rPr>
          <w:lang w:val="en-US"/>
        </w:rPr>
      </w:pPr>
    </w:p>
    <w:p w14:paraId="5F0FAC24" w14:textId="774BC45B" w:rsidR="005D786C" w:rsidRPr="004B7FD7" w:rsidRDefault="005D786C" w:rsidP="005D786C">
      <w:pPr>
        <w:spacing w:before="120" w:after="120"/>
        <w:rPr>
          <w:lang w:val="en-US"/>
        </w:rPr>
      </w:pPr>
    </w:p>
    <w:p w14:paraId="30B8CAC0" w14:textId="31109F21" w:rsidR="005D786C" w:rsidRDefault="005D786C" w:rsidP="005D786C">
      <w:pPr>
        <w:spacing w:before="120" w:after="120"/>
        <w:rPr>
          <w:lang w:val="en-US"/>
        </w:rPr>
      </w:pPr>
    </w:p>
    <w:p w14:paraId="65B572F4" w14:textId="77777777" w:rsidR="006F16DF" w:rsidRPr="004B7FD7" w:rsidRDefault="006F16DF" w:rsidP="005D786C">
      <w:pPr>
        <w:spacing w:before="120" w:after="120"/>
        <w:rPr>
          <w:lang w:val="en-US"/>
        </w:rPr>
      </w:pPr>
    </w:p>
    <w:p w14:paraId="06A564B3" w14:textId="6B66EEF1" w:rsidR="00A253B2" w:rsidRPr="00102138" w:rsidRDefault="004B7FD7" w:rsidP="00A253B2">
      <w:pPr>
        <w:rPr>
          <w:b/>
          <w:bCs/>
          <w:lang w:val="en-US"/>
        </w:rPr>
      </w:pPr>
      <w:r>
        <w:rPr>
          <w:b/>
          <w:bCs/>
          <w:lang w:val="en-US"/>
        </w:rPr>
        <w:lastRenderedPageBreak/>
        <w:t>Contact</w:t>
      </w:r>
      <w:r w:rsidR="00A253B2" w:rsidRPr="00102138">
        <w:rPr>
          <w:b/>
          <w:bCs/>
          <w:lang w:val="en-US"/>
        </w:rPr>
        <w:t>:</w:t>
      </w:r>
    </w:p>
    <w:p w14:paraId="1214E67F" w14:textId="77777777" w:rsidR="00A253B2" w:rsidRPr="00102138" w:rsidRDefault="00A253B2" w:rsidP="00A253B2">
      <w:pPr>
        <w:rPr>
          <w:lang w:val="en-US"/>
        </w:rPr>
      </w:pPr>
      <w:r w:rsidRPr="00102138">
        <w:rPr>
          <w:lang w:val="en-US"/>
        </w:rPr>
        <w:t>Ingrid Reuschl</w:t>
      </w:r>
    </w:p>
    <w:p w14:paraId="46DB43D8" w14:textId="77777777" w:rsidR="00A253B2" w:rsidRPr="00102138" w:rsidRDefault="00A253B2" w:rsidP="00A253B2">
      <w:pPr>
        <w:rPr>
          <w:lang w:val="en-US"/>
        </w:rPr>
      </w:pPr>
      <w:r w:rsidRPr="00102138">
        <w:rPr>
          <w:lang w:val="en-US"/>
        </w:rPr>
        <w:t>Head of Corporate Communications</w:t>
      </w:r>
    </w:p>
    <w:p w14:paraId="64C687AA" w14:textId="77777777" w:rsidR="00A253B2" w:rsidRPr="00B51434" w:rsidRDefault="00A253B2" w:rsidP="00A253B2">
      <w:r w:rsidRPr="00B51434">
        <w:t>KRONES AG</w:t>
      </w:r>
    </w:p>
    <w:p w14:paraId="2F4F6890" w14:textId="77777777" w:rsidR="00A253B2" w:rsidRPr="00B51434" w:rsidRDefault="00A253B2" w:rsidP="00A253B2">
      <w:pPr>
        <w:tabs>
          <w:tab w:val="left" w:pos="851"/>
        </w:tabs>
      </w:pPr>
      <w:r>
        <w:t>Telefon</w:t>
      </w:r>
      <w:r w:rsidRPr="00B51434">
        <w:t xml:space="preserve">: </w:t>
      </w:r>
      <w:r w:rsidRPr="00B51434">
        <w:tab/>
        <w:t>+49 9401 70-1970</w:t>
      </w:r>
    </w:p>
    <w:p w14:paraId="146B340E" w14:textId="77777777" w:rsidR="00A253B2" w:rsidRPr="00B51434" w:rsidRDefault="00A253B2" w:rsidP="00A253B2">
      <w:pPr>
        <w:tabs>
          <w:tab w:val="left" w:pos="851"/>
        </w:tabs>
        <w:rPr>
          <w:lang w:val="it-IT"/>
        </w:rPr>
      </w:pPr>
      <w:r w:rsidRPr="00B51434">
        <w:rPr>
          <w:lang w:val="it-IT"/>
        </w:rPr>
        <w:t xml:space="preserve">E-Mail: </w:t>
      </w:r>
      <w:r w:rsidRPr="00B51434">
        <w:rPr>
          <w:lang w:val="it-IT"/>
        </w:rPr>
        <w:tab/>
      </w:r>
      <w:hyperlink r:id="rId8" w:history="1">
        <w:r w:rsidRPr="00117214">
          <w:rPr>
            <w:rStyle w:val="Hyperlink"/>
          </w:rPr>
          <w:t>presse@krones.com</w:t>
        </w:r>
      </w:hyperlink>
    </w:p>
    <w:p w14:paraId="27691DB5" w14:textId="77777777" w:rsidR="00A253B2" w:rsidRPr="00A253B2" w:rsidRDefault="00A253B2" w:rsidP="00117214">
      <w:pPr>
        <w:rPr>
          <w:lang w:val="it-IT"/>
        </w:rPr>
      </w:pPr>
    </w:p>
    <w:p w14:paraId="2B96E134" w14:textId="77777777" w:rsidR="00C1109F" w:rsidRPr="004A58E3" w:rsidRDefault="00C1109F" w:rsidP="00117214"/>
    <w:p w14:paraId="25204F8B" w14:textId="77777777" w:rsidR="00B51434" w:rsidRPr="00B51434" w:rsidRDefault="00B51434" w:rsidP="00117214">
      <w:pPr>
        <w:rPr>
          <w:lang w:val="it-IT"/>
        </w:rPr>
      </w:pPr>
    </w:p>
    <w:p w14:paraId="63984DDB" w14:textId="77777777" w:rsidR="00B51434" w:rsidRPr="00B51434" w:rsidRDefault="00B51434" w:rsidP="00117214">
      <w:pPr>
        <w:rPr>
          <w:lang w:val="it-IT"/>
        </w:rPr>
      </w:pPr>
    </w:p>
    <w:p w14:paraId="64EFAA8A" w14:textId="77777777" w:rsidR="00B51434" w:rsidRPr="00B51434" w:rsidRDefault="00B51434" w:rsidP="00117214">
      <w:pPr>
        <w:rPr>
          <w:lang w:val="it-IT"/>
        </w:rPr>
      </w:pPr>
    </w:p>
    <w:p w14:paraId="596E641F" w14:textId="77777777" w:rsidR="00B51434" w:rsidRPr="00B51434" w:rsidRDefault="00B51434" w:rsidP="00117214">
      <w:pPr>
        <w:rPr>
          <w:lang w:val="it-IT"/>
        </w:rPr>
      </w:pPr>
    </w:p>
    <w:p w14:paraId="7B03D9FE" w14:textId="77777777" w:rsidR="00B51434" w:rsidRPr="00B51434" w:rsidRDefault="00B51434" w:rsidP="00117214">
      <w:pPr>
        <w:rPr>
          <w:lang w:val="it-IT"/>
        </w:rPr>
      </w:pPr>
    </w:p>
    <w:p w14:paraId="5DCED238" w14:textId="77777777" w:rsidR="00B51434" w:rsidRPr="00B51434" w:rsidRDefault="00B51434" w:rsidP="00117214">
      <w:pPr>
        <w:rPr>
          <w:lang w:val="it-IT"/>
        </w:rPr>
      </w:pPr>
    </w:p>
    <w:p w14:paraId="471FEA32" w14:textId="77777777" w:rsidR="00C0221B" w:rsidRPr="00B51434" w:rsidRDefault="00C0221B" w:rsidP="00117214">
      <w:pPr>
        <w:rPr>
          <w:lang w:val="it-IT"/>
        </w:rPr>
      </w:pPr>
    </w:p>
    <w:sectPr w:rsidR="00C0221B" w:rsidRPr="00B51434" w:rsidSect="00C0221B">
      <w:headerReference w:type="default" r:id="rId9"/>
      <w:footerReference w:type="default" r:id="rId10"/>
      <w:headerReference w:type="first" r:id="rId11"/>
      <w:footerReference w:type="first" r:id="rId12"/>
      <w:pgSz w:w="11899" w:h="16838" w:code="9"/>
      <w:pgMar w:top="2552" w:right="851" w:bottom="1701" w:left="1077" w:header="93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9A422" w14:textId="77777777" w:rsidR="00750C6E" w:rsidRDefault="00750C6E" w:rsidP="00117214">
      <w:r>
        <w:separator/>
      </w:r>
    </w:p>
  </w:endnote>
  <w:endnote w:type="continuationSeparator" w:id="0">
    <w:p w14:paraId="5007A27B" w14:textId="77777777" w:rsidR="00750C6E" w:rsidRDefault="00750C6E" w:rsidP="0011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Sans LP7 Bold"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TheSans LP6 SemiBold"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0"/>
      <w:gridCol w:w="1701"/>
      <w:gridCol w:w="567"/>
      <w:gridCol w:w="1701"/>
      <w:gridCol w:w="3827"/>
      <w:gridCol w:w="766"/>
    </w:tblGrid>
    <w:tr w:rsidR="00117214" w:rsidRPr="00B51434" w14:paraId="03331E63" w14:textId="77777777" w:rsidTr="00C0221B">
      <w:trPr>
        <w:cantSplit/>
      </w:trPr>
      <w:tc>
        <w:tcPr>
          <w:tcW w:w="1410" w:type="dxa"/>
        </w:tcPr>
        <w:p w14:paraId="5EADE87E" w14:textId="77777777" w:rsidR="00117214" w:rsidRPr="00C0221B" w:rsidRDefault="00117214" w:rsidP="00C0221B">
          <w:pPr>
            <w:pStyle w:val="Fuzeile"/>
          </w:pPr>
          <w:r w:rsidRPr="00C0221B">
            <w:t>KRONES AG</w:t>
          </w:r>
        </w:p>
        <w:p w14:paraId="50BD1525" w14:textId="77777777" w:rsidR="00117214" w:rsidRPr="00C0221B" w:rsidRDefault="00117214" w:rsidP="00C0221B">
          <w:pPr>
            <w:pStyle w:val="Fuzeile"/>
          </w:pPr>
          <w:r w:rsidRPr="00C0221B">
            <w:t>Presseabteilung</w:t>
          </w:r>
        </w:p>
      </w:tc>
      <w:tc>
        <w:tcPr>
          <w:tcW w:w="1701" w:type="dxa"/>
        </w:tcPr>
        <w:p w14:paraId="00E11173" w14:textId="77777777" w:rsidR="00117214" w:rsidRPr="00C0221B" w:rsidRDefault="00117214" w:rsidP="00C0221B">
          <w:pPr>
            <w:pStyle w:val="Fuzeile"/>
          </w:pPr>
          <w:r w:rsidRPr="00C0221B">
            <w:t>Böhmerwaldstraße 5</w:t>
          </w:r>
        </w:p>
        <w:p w14:paraId="5567168F" w14:textId="77777777" w:rsidR="00117214" w:rsidRPr="00C0221B" w:rsidRDefault="00117214" w:rsidP="00C0221B">
          <w:pPr>
            <w:pStyle w:val="Fuzeile"/>
          </w:pPr>
          <w:r w:rsidRPr="00C0221B">
            <w:t>93073 Neutraubling</w:t>
          </w:r>
        </w:p>
        <w:p w14:paraId="6ED9451D" w14:textId="77777777" w:rsidR="00117214" w:rsidRPr="00C0221B" w:rsidRDefault="00117214" w:rsidP="00C0221B">
          <w:pPr>
            <w:pStyle w:val="Fuzeile"/>
          </w:pPr>
          <w:r w:rsidRPr="00C0221B">
            <w:t>Germany</w:t>
          </w:r>
        </w:p>
      </w:tc>
      <w:tc>
        <w:tcPr>
          <w:tcW w:w="567" w:type="dxa"/>
        </w:tcPr>
        <w:p w14:paraId="203D54AF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Telefon</w:t>
          </w:r>
        </w:p>
        <w:p w14:paraId="6BE68DD2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rPr>
              <w:lang w:val="it-IT"/>
            </w:rPr>
            <w:t>E-Mail</w:t>
          </w:r>
        </w:p>
        <w:p w14:paraId="06DB9FBD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Internet</w:t>
          </w:r>
        </w:p>
        <w:p w14:paraId="328BBF3F" w14:textId="77777777" w:rsidR="00117214" w:rsidRPr="00C0221B" w:rsidRDefault="00117214" w:rsidP="00C0221B">
          <w:pPr>
            <w:pStyle w:val="Fuzeile"/>
          </w:pPr>
        </w:p>
      </w:tc>
      <w:tc>
        <w:tcPr>
          <w:tcW w:w="1701" w:type="dxa"/>
        </w:tcPr>
        <w:p w14:paraId="3634A675" w14:textId="77777777" w:rsidR="00117214" w:rsidRPr="00C0221B" w:rsidRDefault="00117214" w:rsidP="00C0221B">
          <w:pPr>
            <w:pStyle w:val="Fuzeile"/>
          </w:pPr>
          <w:r w:rsidRPr="00C0221B">
            <w:t>+49 9401 70-1970</w:t>
          </w:r>
        </w:p>
        <w:p w14:paraId="1CE2B6CA" w14:textId="77777777" w:rsidR="00117214" w:rsidRPr="00C0221B" w:rsidRDefault="00117214" w:rsidP="00C0221B">
          <w:pPr>
            <w:pStyle w:val="Fuzeile"/>
          </w:pPr>
          <w:r w:rsidRPr="00C0221B">
            <w:t>presse@krones.com</w:t>
          </w:r>
        </w:p>
        <w:p w14:paraId="408B2685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www.krones.com</w:t>
          </w:r>
        </w:p>
        <w:p w14:paraId="35518C91" w14:textId="77777777" w:rsidR="00117214" w:rsidRPr="00C0221B" w:rsidRDefault="00117214" w:rsidP="00C0221B">
          <w:pPr>
            <w:pStyle w:val="Fuzeile"/>
          </w:pPr>
        </w:p>
      </w:tc>
      <w:tc>
        <w:tcPr>
          <w:tcW w:w="3827" w:type="dxa"/>
        </w:tcPr>
        <w:p w14:paraId="148A5EC3" w14:textId="77777777" w:rsidR="00117214" w:rsidRPr="00C0221B" w:rsidRDefault="00117214" w:rsidP="00C0221B">
          <w:pPr>
            <w:pStyle w:val="Fuzeile"/>
          </w:pPr>
          <w:r w:rsidRPr="00C0221B">
            <w:t>Beleg erbeten an: KRONES AG</w:t>
          </w:r>
        </w:p>
        <w:p w14:paraId="1B620847" w14:textId="77777777" w:rsidR="00117214" w:rsidRPr="00C0221B" w:rsidRDefault="00117214" w:rsidP="00C0221B">
          <w:pPr>
            <w:pStyle w:val="Fuzeile"/>
          </w:pPr>
          <w:r w:rsidRPr="00C0221B">
            <w:t xml:space="preserve">Please send a copy of publication to: KRONES AG </w:t>
          </w:r>
        </w:p>
        <w:p w14:paraId="1AE4506E" w14:textId="77777777" w:rsidR="00117214" w:rsidRPr="00C0221B" w:rsidRDefault="00117214" w:rsidP="00C0221B">
          <w:pPr>
            <w:pStyle w:val="Fuzeile"/>
            <w:rPr>
              <w:lang w:val="fr-FR"/>
            </w:rPr>
          </w:pPr>
          <w:r w:rsidRPr="00C0221B">
            <w:rPr>
              <w:lang w:val="fr-FR"/>
            </w:rPr>
            <w:t>Veuillez envoyer une copie de la publication à: KRONES AG</w:t>
          </w:r>
        </w:p>
        <w:p w14:paraId="43EE4E1F" w14:textId="77777777" w:rsidR="00117214" w:rsidRPr="00C0221B" w:rsidRDefault="00117214" w:rsidP="00C0221B">
          <w:pPr>
            <w:pStyle w:val="Fuzeile"/>
            <w:rPr>
              <w:lang w:val="es-ES"/>
            </w:rPr>
          </w:pPr>
          <w:r w:rsidRPr="00C0221B">
            <w:rPr>
              <w:lang w:val="es-ES"/>
            </w:rPr>
            <w:t>Sírvanse enviar una copia de la publicación a: KRONES AG</w:t>
          </w:r>
        </w:p>
      </w:tc>
      <w:tc>
        <w:tcPr>
          <w:tcW w:w="766" w:type="dxa"/>
        </w:tcPr>
        <w:p w14:paraId="2837E403" w14:textId="77777777" w:rsidR="00117214" w:rsidRPr="00117214" w:rsidRDefault="00117214" w:rsidP="00C0221B">
          <w:pPr>
            <w:spacing w:line="240" w:lineRule="auto"/>
            <w:jc w:val="right"/>
            <w:rPr>
              <w:rStyle w:val="Seitenzahl"/>
            </w:rPr>
          </w:pPr>
          <w:r w:rsidRPr="00117214">
            <w:rPr>
              <w:rStyle w:val="Seitenzahl"/>
            </w:rPr>
            <w:t xml:space="preserve">– </w:t>
          </w:r>
          <w:r w:rsidRPr="00117214">
            <w:rPr>
              <w:rStyle w:val="Seitenzahl"/>
            </w:rPr>
            <w:fldChar w:fldCharType="begin"/>
          </w:r>
          <w:r w:rsidRPr="00117214">
            <w:rPr>
              <w:rStyle w:val="Seitenzahl"/>
            </w:rPr>
            <w:instrText xml:space="preserve"> PAGE   \* MERGEFORMAT </w:instrText>
          </w:r>
          <w:r w:rsidRPr="00117214">
            <w:rPr>
              <w:rStyle w:val="Seitenzahl"/>
            </w:rPr>
            <w:fldChar w:fldCharType="separate"/>
          </w:r>
          <w:r w:rsidR="00C0221B">
            <w:rPr>
              <w:rStyle w:val="Seitenzahl"/>
            </w:rPr>
            <w:t>2</w:t>
          </w:r>
          <w:r w:rsidRPr="00117214">
            <w:rPr>
              <w:rStyle w:val="Seitenzahl"/>
            </w:rPr>
            <w:fldChar w:fldCharType="end"/>
          </w:r>
          <w:r w:rsidRPr="00117214">
            <w:rPr>
              <w:rStyle w:val="Seitenzahl"/>
            </w:rPr>
            <w:t xml:space="preserve"> –</w:t>
          </w:r>
        </w:p>
      </w:tc>
    </w:tr>
  </w:tbl>
  <w:p w14:paraId="5B216087" w14:textId="77777777" w:rsidR="00117214" w:rsidRPr="00B51434" w:rsidRDefault="00117214" w:rsidP="00C0221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0"/>
      <w:gridCol w:w="1701"/>
      <w:gridCol w:w="567"/>
      <w:gridCol w:w="1701"/>
      <w:gridCol w:w="3827"/>
      <w:gridCol w:w="766"/>
    </w:tblGrid>
    <w:tr w:rsidR="00117214" w:rsidRPr="005D786C" w14:paraId="492860A4" w14:textId="77777777" w:rsidTr="00C0221B">
      <w:trPr>
        <w:cantSplit/>
      </w:trPr>
      <w:tc>
        <w:tcPr>
          <w:tcW w:w="1410" w:type="dxa"/>
        </w:tcPr>
        <w:p w14:paraId="0B0E0025" w14:textId="77777777" w:rsidR="00117214" w:rsidRPr="00B51434" w:rsidRDefault="00117214" w:rsidP="00C0221B">
          <w:pPr>
            <w:pStyle w:val="Fuzeile"/>
          </w:pPr>
          <w:r w:rsidRPr="00B51434">
            <w:t>KRONES AG</w:t>
          </w:r>
        </w:p>
        <w:p w14:paraId="332843B7" w14:textId="77777777" w:rsidR="00117214" w:rsidRPr="00B51434" w:rsidRDefault="00117214" w:rsidP="00C0221B">
          <w:pPr>
            <w:pStyle w:val="Fuzeile"/>
          </w:pPr>
          <w:r w:rsidRPr="00B51434">
            <w:t>Presseabteilung</w:t>
          </w:r>
        </w:p>
      </w:tc>
      <w:tc>
        <w:tcPr>
          <w:tcW w:w="1701" w:type="dxa"/>
        </w:tcPr>
        <w:p w14:paraId="2ABA86C5" w14:textId="77777777" w:rsidR="00117214" w:rsidRPr="00B51434" w:rsidRDefault="00117214" w:rsidP="00C0221B">
          <w:pPr>
            <w:pStyle w:val="Fuzeile"/>
          </w:pPr>
          <w:r w:rsidRPr="00B51434">
            <w:t>Böhmerwaldstraße 5</w:t>
          </w:r>
        </w:p>
        <w:p w14:paraId="50D0EB63" w14:textId="77777777" w:rsidR="00117214" w:rsidRPr="00B51434" w:rsidRDefault="00117214" w:rsidP="00C0221B">
          <w:pPr>
            <w:pStyle w:val="Fuzeile"/>
          </w:pPr>
          <w:r w:rsidRPr="00B51434">
            <w:t>93073 Neutraubling</w:t>
          </w:r>
        </w:p>
        <w:p w14:paraId="79E31B2A" w14:textId="77777777" w:rsidR="00117214" w:rsidRPr="00B51434" w:rsidRDefault="00117214" w:rsidP="00C0221B">
          <w:pPr>
            <w:pStyle w:val="Fuzeile"/>
          </w:pPr>
          <w:r w:rsidRPr="00B51434">
            <w:t>Germany</w:t>
          </w:r>
        </w:p>
      </w:tc>
      <w:tc>
        <w:tcPr>
          <w:tcW w:w="567" w:type="dxa"/>
        </w:tcPr>
        <w:p w14:paraId="1896112C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Telefon</w:t>
          </w:r>
        </w:p>
        <w:p w14:paraId="501D82A6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rPr>
              <w:lang w:val="it-IT"/>
            </w:rPr>
            <w:t>E-Mail</w:t>
          </w:r>
        </w:p>
        <w:p w14:paraId="172A06F4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Internet</w:t>
          </w:r>
        </w:p>
        <w:p w14:paraId="425980A7" w14:textId="77777777" w:rsidR="00117214" w:rsidRPr="00B51434" w:rsidRDefault="00117214" w:rsidP="00C0221B">
          <w:pPr>
            <w:pStyle w:val="Fuzeile"/>
          </w:pPr>
        </w:p>
      </w:tc>
      <w:tc>
        <w:tcPr>
          <w:tcW w:w="1701" w:type="dxa"/>
        </w:tcPr>
        <w:p w14:paraId="7EA9617A" w14:textId="77777777" w:rsidR="00117214" w:rsidRPr="00B51434" w:rsidRDefault="00117214" w:rsidP="00C0221B">
          <w:pPr>
            <w:pStyle w:val="Fuzeile"/>
          </w:pPr>
          <w:r w:rsidRPr="00B51434">
            <w:t>+49 9401 70-1970</w:t>
          </w:r>
        </w:p>
        <w:p w14:paraId="430D8B38" w14:textId="77777777" w:rsidR="00117214" w:rsidRPr="00B51434" w:rsidRDefault="00117214" w:rsidP="00C0221B">
          <w:pPr>
            <w:pStyle w:val="Fuzeile"/>
          </w:pPr>
          <w:r w:rsidRPr="00B51434">
            <w:t>presse@krones.com</w:t>
          </w:r>
        </w:p>
        <w:p w14:paraId="79A2AD98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www.krones.com</w:t>
          </w:r>
        </w:p>
        <w:p w14:paraId="70EAA0A5" w14:textId="77777777" w:rsidR="00117214" w:rsidRPr="00B51434" w:rsidRDefault="00117214" w:rsidP="00C0221B">
          <w:pPr>
            <w:pStyle w:val="Fuzeile"/>
          </w:pPr>
        </w:p>
      </w:tc>
      <w:tc>
        <w:tcPr>
          <w:tcW w:w="3827" w:type="dxa"/>
        </w:tcPr>
        <w:p w14:paraId="7421C0AA" w14:textId="77777777" w:rsidR="00117214" w:rsidRPr="00B51434" w:rsidRDefault="00117214" w:rsidP="00C0221B">
          <w:pPr>
            <w:pStyle w:val="Fuzeile"/>
          </w:pPr>
          <w:r w:rsidRPr="00B51434">
            <w:t>Beleg erbeten an: KRONES AG</w:t>
          </w:r>
        </w:p>
        <w:p w14:paraId="4DE93B29" w14:textId="77777777" w:rsidR="00117214" w:rsidRPr="00B51434" w:rsidRDefault="00117214" w:rsidP="00C0221B">
          <w:pPr>
            <w:pStyle w:val="Fuzeile"/>
          </w:pPr>
          <w:r w:rsidRPr="00B51434">
            <w:t xml:space="preserve">Please send a copy of publication to: KRONES AG </w:t>
          </w:r>
        </w:p>
        <w:p w14:paraId="078F620C" w14:textId="77777777" w:rsidR="00117214" w:rsidRPr="00B51434" w:rsidRDefault="00117214" w:rsidP="00C0221B">
          <w:pPr>
            <w:pStyle w:val="Fuzeile"/>
            <w:rPr>
              <w:lang w:val="fr-FR"/>
            </w:rPr>
          </w:pPr>
          <w:r w:rsidRPr="00B51434">
            <w:rPr>
              <w:lang w:val="fr-FR"/>
            </w:rPr>
            <w:t>Veuillez envoyer une copie de la publication à: KRONES AG</w:t>
          </w:r>
        </w:p>
        <w:p w14:paraId="22B12B25" w14:textId="77777777" w:rsidR="00117214" w:rsidRPr="00B51434" w:rsidRDefault="00117214" w:rsidP="00C0221B">
          <w:pPr>
            <w:pStyle w:val="Fuzeile"/>
            <w:rPr>
              <w:lang w:val="es-ES"/>
            </w:rPr>
          </w:pPr>
          <w:r w:rsidRPr="00B51434">
            <w:rPr>
              <w:lang w:val="es-ES"/>
            </w:rPr>
            <w:t>Sírvanse enviar una copia de la publicación a: KRONES AG</w:t>
          </w:r>
        </w:p>
      </w:tc>
      <w:tc>
        <w:tcPr>
          <w:tcW w:w="766" w:type="dxa"/>
        </w:tcPr>
        <w:p w14:paraId="01D0FA8B" w14:textId="77777777" w:rsidR="00117214" w:rsidRPr="00B51434" w:rsidRDefault="00117214" w:rsidP="00C0221B">
          <w:pPr>
            <w:jc w:val="right"/>
            <w:rPr>
              <w:lang w:val="en-US"/>
            </w:rPr>
          </w:pPr>
        </w:p>
      </w:tc>
    </w:tr>
  </w:tbl>
  <w:p w14:paraId="2D104B9F" w14:textId="77777777" w:rsidR="00117214" w:rsidRPr="00B51434" w:rsidRDefault="00117214" w:rsidP="00C0221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26A1C" w14:textId="77777777" w:rsidR="00750C6E" w:rsidRDefault="00750C6E" w:rsidP="00117214">
      <w:r>
        <w:separator/>
      </w:r>
    </w:p>
  </w:footnote>
  <w:footnote w:type="continuationSeparator" w:id="0">
    <w:p w14:paraId="1E56FCE8" w14:textId="77777777" w:rsidR="00750C6E" w:rsidRDefault="00750C6E" w:rsidP="00117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82E36" w14:textId="77777777" w:rsidR="00117214" w:rsidRDefault="00117214" w:rsidP="00117214">
    <w:pPr>
      <w:pStyle w:val="PrITitel"/>
    </w:pPr>
    <w:r w:rsidRPr="00117214">
      <w:t>Presseinformation</w:t>
    </w:r>
  </w:p>
  <w:p w14:paraId="3AB18165" w14:textId="77777777" w:rsidR="00117214" w:rsidRDefault="00117214" w:rsidP="00117214">
    <w:pPr>
      <w:pStyle w:val="PrITitel"/>
    </w:pPr>
    <w:r>
      <w:t>Press release</w:t>
    </w:r>
  </w:p>
  <w:p w14:paraId="46BDC6E0" w14:textId="77777777" w:rsidR="00117214" w:rsidRDefault="00117214" w:rsidP="00117214">
    <w:pPr>
      <w:pStyle w:val="PrITitel"/>
    </w:pPr>
    <w:r>
      <w:t>Bulletin de presse</w:t>
    </w:r>
  </w:p>
  <w:p w14:paraId="798355EA" w14:textId="77777777" w:rsidR="00117214" w:rsidRDefault="00117214" w:rsidP="00117214">
    <w:pPr>
      <w:pStyle w:val="PrITitel"/>
    </w:pPr>
    <w:r>
      <w:t>Boletín de prensa</w:t>
    </w:r>
  </w:p>
  <w:p w14:paraId="3E83EA58" w14:textId="77777777" w:rsidR="00117214" w:rsidRDefault="00117214" w:rsidP="00C0221B">
    <w:pPr>
      <w:pStyle w:val="PrITitel"/>
    </w:pPr>
    <w:r>
      <w:drawing>
        <wp:anchor distT="0" distB="0" distL="114300" distR="114300" simplePos="0" relativeHeight="251665408" behindDoc="1" locked="0" layoutInCell="1" allowOverlap="1" wp14:anchorId="3674CE42" wp14:editId="3A198D73">
          <wp:simplePos x="0" y="0"/>
          <wp:positionH relativeFrom="page">
            <wp:posOffset>5419725</wp:posOffset>
          </wp:positionH>
          <wp:positionV relativeFrom="page">
            <wp:posOffset>476250</wp:posOffset>
          </wp:positionV>
          <wp:extent cx="1600200" cy="495300"/>
          <wp:effectExtent l="19050" t="0" r="0" b="0"/>
          <wp:wrapNone/>
          <wp:docPr id="1" name="Grafik 1" descr="Krones_basic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ones_basic-blu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E405C" w14:textId="77777777" w:rsidR="00117214" w:rsidRDefault="00117214" w:rsidP="00117214">
    <w:pPr>
      <w:pStyle w:val="PrITitel"/>
    </w:pPr>
    <w:r>
      <w:t>Presseinformation</w:t>
    </w:r>
  </w:p>
  <w:p w14:paraId="5627D0C1" w14:textId="77777777" w:rsidR="00117214" w:rsidRDefault="00117214" w:rsidP="00117214">
    <w:pPr>
      <w:pStyle w:val="PrITitel"/>
    </w:pPr>
    <w:r>
      <w:t>Press release</w:t>
    </w:r>
  </w:p>
  <w:p w14:paraId="508052F4" w14:textId="77777777" w:rsidR="00117214" w:rsidRDefault="00117214" w:rsidP="00117214">
    <w:pPr>
      <w:pStyle w:val="PrITitel"/>
    </w:pPr>
    <w:r>
      <w:t>Bulletin de presse</w:t>
    </w:r>
  </w:p>
  <w:p w14:paraId="65FB487C" w14:textId="77777777" w:rsidR="00117214" w:rsidRDefault="00117214" w:rsidP="00117214">
    <w:pPr>
      <w:pStyle w:val="PrITitel"/>
    </w:pPr>
    <w:r>
      <w:t>Boletín de prensa</w:t>
    </w:r>
  </w:p>
  <w:p w14:paraId="7418A1D3" w14:textId="77777777" w:rsidR="00117214" w:rsidRDefault="00117214" w:rsidP="00C0221B">
    <w:pPr>
      <w:pStyle w:val="PrITitel"/>
    </w:pPr>
    <w:r>
      <w:drawing>
        <wp:anchor distT="0" distB="0" distL="114300" distR="114300" simplePos="0" relativeHeight="251663360" behindDoc="1" locked="0" layoutInCell="1" allowOverlap="1" wp14:anchorId="01543598" wp14:editId="1698C045">
          <wp:simplePos x="0" y="0"/>
          <wp:positionH relativeFrom="page">
            <wp:posOffset>5419725</wp:posOffset>
          </wp:positionH>
          <wp:positionV relativeFrom="page">
            <wp:posOffset>476250</wp:posOffset>
          </wp:positionV>
          <wp:extent cx="1600200" cy="495300"/>
          <wp:effectExtent l="19050" t="0" r="0" b="0"/>
          <wp:wrapNone/>
          <wp:docPr id="3" name="Grafik 1" descr="Krones_basic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ones_basic-blu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2A12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E632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8897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9C09D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6EE1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A25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046E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24B0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C82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BC5B24"/>
    <w:lvl w:ilvl="0">
      <w:start w:val="1"/>
      <w:numFmt w:val="bullet"/>
      <w:pStyle w:val="Aufzhlungszeichen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18940AE2"/>
    <w:multiLevelType w:val="hybridMultilevel"/>
    <w:tmpl w:val="7F3480A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0F2C80"/>
    <w:multiLevelType w:val="hybridMultilevel"/>
    <w:tmpl w:val="AD96F3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532C0E"/>
    <w:multiLevelType w:val="hybridMultilevel"/>
    <w:tmpl w:val="1B3085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BA645F"/>
    <w:multiLevelType w:val="hybridMultilevel"/>
    <w:tmpl w:val="15CC702C"/>
    <w:lvl w:ilvl="0" w:tplc="001504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6738E3"/>
    <w:multiLevelType w:val="hybridMultilevel"/>
    <w:tmpl w:val="047A1ED0"/>
    <w:lvl w:ilvl="0" w:tplc="9942FA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C5E5A95"/>
    <w:multiLevelType w:val="hybridMultilevel"/>
    <w:tmpl w:val="AB485C06"/>
    <w:lvl w:ilvl="0" w:tplc="4E0A5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1D213B8"/>
    <w:multiLevelType w:val="hybridMultilevel"/>
    <w:tmpl w:val="3D7072C8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7E64064"/>
    <w:multiLevelType w:val="hybridMultilevel"/>
    <w:tmpl w:val="FCBA29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3C6353"/>
    <w:multiLevelType w:val="hybridMultilevel"/>
    <w:tmpl w:val="51EC58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EA30E8"/>
    <w:multiLevelType w:val="hybridMultilevel"/>
    <w:tmpl w:val="47D4F5F4"/>
    <w:lvl w:ilvl="0" w:tplc="D3E818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67989984">
    <w:abstractNumId w:val="16"/>
  </w:num>
  <w:num w:numId="2" w16cid:durableId="2123380637">
    <w:abstractNumId w:val="12"/>
  </w:num>
  <w:num w:numId="3" w16cid:durableId="843671572">
    <w:abstractNumId w:val="14"/>
  </w:num>
  <w:num w:numId="4" w16cid:durableId="570432289">
    <w:abstractNumId w:val="19"/>
  </w:num>
  <w:num w:numId="5" w16cid:durableId="1243415054">
    <w:abstractNumId w:val="15"/>
  </w:num>
  <w:num w:numId="6" w16cid:durableId="2069179555">
    <w:abstractNumId w:val="13"/>
  </w:num>
  <w:num w:numId="7" w16cid:durableId="1957909097">
    <w:abstractNumId w:val="9"/>
  </w:num>
  <w:num w:numId="8" w16cid:durableId="941456754">
    <w:abstractNumId w:val="7"/>
  </w:num>
  <w:num w:numId="9" w16cid:durableId="1886596493">
    <w:abstractNumId w:val="6"/>
  </w:num>
  <w:num w:numId="10" w16cid:durableId="323515915">
    <w:abstractNumId w:val="5"/>
  </w:num>
  <w:num w:numId="11" w16cid:durableId="36392172">
    <w:abstractNumId w:val="4"/>
  </w:num>
  <w:num w:numId="12" w16cid:durableId="801532233">
    <w:abstractNumId w:val="8"/>
  </w:num>
  <w:num w:numId="13" w16cid:durableId="411047215">
    <w:abstractNumId w:val="3"/>
  </w:num>
  <w:num w:numId="14" w16cid:durableId="1925676417">
    <w:abstractNumId w:val="2"/>
  </w:num>
  <w:num w:numId="15" w16cid:durableId="1990092453">
    <w:abstractNumId w:val="1"/>
  </w:num>
  <w:num w:numId="16" w16cid:durableId="1881631456">
    <w:abstractNumId w:val="0"/>
  </w:num>
  <w:num w:numId="17" w16cid:durableId="1991132155">
    <w:abstractNumId w:val="17"/>
  </w:num>
  <w:num w:numId="18" w16cid:durableId="373432487">
    <w:abstractNumId w:val="18"/>
  </w:num>
  <w:num w:numId="19" w16cid:durableId="1788039589">
    <w:abstractNumId w:val="10"/>
  </w:num>
  <w:num w:numId="20" w16cid:durableId="146685098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213a9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2C6"/>
    <w:rsid w:val="00037791"/>
    <w:rsid w:val="00056C5B"/>
    <w:rsid w:val="000643FA"/>
    <w:rsid w:val="000B265E"/>
    <w:rsid w:val="000C473B"/>
    <w:rsid w:val="000D0EBB"/>
    <w:rsid w:val="00102138"/>
    <w:rsid w:val="001021E2"/>
    <w:rsid w:val="00117214"/>
    <w:rsid w:val="001312B3"/>
    <w:rsid w:val="00170C0C"/>
    <w:rsid w:val="00172E29"/>
    <w:rsid w:val="00175D39"/>
    <w:rsid w:val="00177903"/>
    <w:rsid w:val="001834D8"/>
    <w:rsid w:val="001F6F68"/>
    <w:rsid w:val="00231C36"/>
    <w:rsid w:val="00251ECD"/>
    <w:rsid w:val="00257868"/>
    <w:rsid w:val="00290A7A"/>
    <w:rsid w:val="002A7B66"/>
    <w:rsid w:val="002C1BF9"/>
    <w:rsid w:val="002D58E6"/>
    <w:rsid w:val="002D6ABF"/>
    <w:rsid w:val="002F41BF"/>
    <w:rsid w:val="003126B2"/>
    <w:rsid w:val="00316214"/>
    <w:rsid w:val="00326326"/>
    <w:rsid w:val="003313E8"/>
    <w:rsid w:val="00336C33"/>
    <w:rsid w:val="00370895"/>
    <w:rsid w:val="00391D37"/>
    <w:rsid w:val="003B26E7"/>
    <w:rsid w:val="003C1419"/>
    <w:rsid w:val="003D4FCD"/>
    <w:rsid w:val="0042701E"/>
    <w:rsid w:val="0045256D"/>
    <w:rsid w:val="00463FD9"/>
    <w:rsid w:val="00492917"/>
    <w:rsid w:val="004A2047"/>
    <w:rsid w:val="004A58E3"/>
    <w:rsid w:val="004B7FD7"/>
    <w:rsid w:val="004D03D3"/>
    <w:rsid w:val="00503C80"/>
    <w:rsid w:val="005278B3"/>
    <w:rsid w:val="00536266"/>
    <w:rsid w:val="00545D1B"/>
    <w:rsid w:val="005470B6"/>
    <w:rsid w:val="00550EB5"/>
    <w:rsid w:val="00565F4F"/>
    <w:rsid w:val="005955DB"/>
    <w:rsid w:val="005D1A45"/>
    <w:rsid w:val="005D786C"/>
    <w:rsid w:val="005E1758"/>
    <w:rsid w:val="005E3725"/>
    <w:rsid w:val="005F1977"/>
    <w:rsid w:val="005F5ECD"/>
    <w:rsid w:val="00606534"/>
    <w:rsid w:val="00647900"/>
    <w:rsid w:val="006644CA"/>
    <w:rsid w:val="006861BE"/>
    <w:rsid w:val="006A3117"/>
    <w:rsid w:val="006E1E23"/>
    <w:rsid w:val="006F16DF"/>
    <w:rsid w:val="006F1EE1"/>
    <w:rsid w:val="00716248"/>
    <w:rsid w:val="007336A8"/>
    <w:rsid w:val="007402C6"/>
    <w:rsid w:val="00750C6E"/>
    <w:rsid w:val="007541BD"/>
    <w:rsid w:val="007572B2"/>
    <w:rsid w:val="0076076B"/>
    <w:rsid w:val="00762A75"/>
    <w:rsid w:val="00763448"/>
    <w:rsid w:val="00776F15"/>
    <w:rsid w:val="00785D3A"/>
    <w:rsid w:val="00792080"/>
    <w:rsid w:val="007E0A1E"/>
    <w:rsid w:val="00824E3E"/>
    <w:rsid w:val="00836B73"/>
    <w:rsid w:val="008562A8"/>
    <w:rsid w:val="00865E9F"/>
    <w:rsid w:val="00881DCB"/>
    <w:rsid w:val="00896186"/>
    <w:rsid w:val="008C0DDB"/>
    <w:rsid w:val="008C5479"/>
    <w:rsid w:val="008F082C"/>
    <w:rsid w:val="008F3065"/>
    <w:rsid w:val="008F556B"/>
    <w:rsid w:val="0091331B"/>
    <w:rsid w:val="00917012"/>
    <w:rsid w:val="00930AE8"/>
    <w:rsid w:val="009A0EE2"/>
    <w:rsid w:val="009B0F9C"/>
    <w:rsid w:val="009C287F"/>
    <w:rsid w:val="009E1582"/>
    <w:rsid w:val="009E6489"/>
    <w:rsid w:val="009F13CE"/>
    <w:rsid w:val="00A01DF3"/>
    <w:rsid w:val="00A253B2"/>
    <w:rsid w:val="00A77CE2"/>
    <w:rsid w:val="00A77D80"/>
    <w:rsid w:val="00AC015D"/>
    <w:rsid w:val="00AF02AA"/>
    <w:rsid w:val="00AF082D"/>
    <w:rsid w:val="00AF5AA2"/>
    <w:rsid w:val="00B51434"/>
    <w:rsid w:val="00BC5371"/>
    <w:rsid w:val="00BC546A"/>
    <w:rsid w:val="00BD0DB9"/>
    <w:rsid w:val="00BE67C8"/>
    <w:rsid w:val="00C0221B"/>
    <w:rsid w:val="00C1109F"/>
    <w:rsid w:val="00C33EB8"/>
    <w:rsid w:val="00C54E5A"/>
    <w:rsid w:val="00C56D0B"/>
    <w:rsid w:val="00CA0DC1"/>
    <w:rsid w:val="00CD5DCF"/>
    <w:rsid w:val="00D32622"/>
    <w:rsid w:val="00D47F06"/>
    <w:rsid w:val="00D62249"/>
    <w:rsid w:val="00D932E1"/>
    <w:rsid w:val="00DA09E6"/>
    <w:rsid w:val="00E4274B"/>
    <w:rsid w:val="00E666F8"/>
    <w:rsid w:val="00E85498"/>
    <w:rsid w:val="00E86CAE"/>
    <w:rsid w:val="00E91DB2"/>
    <w:rsid w:val="00EB5C59"/>
    <w:rsid w:val="00EC5AFB"/>
    <w:rsid w:val="00F93AFF"/>
    <w:rsid w:val="00FE6B6B"/>
    <w:rsid w:val="00FF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213a97"/>
    </o:shapedefaults>
    <o:shapelayout v:ext="edit">
      <o:idmap v:ext="edit" data="2"/>
    </o:shapelayout>
  </w:shapeDefaults>
  <w:doNotEmbedSmartTags/>
  <w:decimalSymbol w:val=","/>
  <w:listSeparator w:val=";"/>
  <w14:docId w14:val="20E79C77"/>
  <w15:docId w15:val="{DC01A888-2D15-40DB-A205-D13F0C8B7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7214"/>
    <w:pPr>
      <w:spacing w:line="320" w:lineRule="exact"/>
    </w:pPr>
    <w:rPr>
      <w:rFonts w:cs="Times"/>
      <w:noProof/>
      <w:sz w:val="22"/>
    </w:rPr>
  </w:style>
  <w:style w:type="paragraph" w:styleId="berschrift1">
    <w:name w:val="heading 1"/>
    <w:basedOn w:val="Standard"/>
    <w:next w:val="Standard"/>
    <w:rsid w:val="00C54E5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54E5A"/>
    <w:pPr>
      <w:tabs>
        <w:tab w:val="center" w:pos="4536"/>
        <w:tab w:val="right" w:pos="9072"/>
      </w:tabs>
      <w:spacing w:line="255" w:lineRule="exact"/>
    </w:pPr>
  </w:style>
  <w:style w:type="paragraph" w:styleId="Titel">
    <w:name w:val="Title"/>
    <w:basedOn w:val="Standard"/>
    <w:link w:val="TitelZchn"/>
    <w:rsid w:val="00FE6B6B"/>
    <w:pPr>
      <w:spacing w:after="120" w:line="240" w:lineRule="auto"/>
      <w:outlineLvl w:val="0"/>
    </w:pPr>
    <w:rPr>
      <w:rFonts w:ascii="TheSans LP7 Bold" w:hAnsi="TheSans LP7 Bold"/>
      <w:color w:val="0060AD"/>
      <w:kern w:val="28"/>
      <w:sz w:val="32"/>
      <w:szCs w:val="32"/>
    </w:rPr>
  </w:style>
  <w:style w:type="paragraph" w:customStyle="1" w:styleId="Tabelle">
    <w:name w:val="Tabelle"/>
    <w:basedOn w:val="Standard"/>
    <w:rsid w:val="00E666F8"/>
    <w:rPr>
      <w:sz w:val="16"/>
    </w:rPr>
  </w:style>
  <w:style w:type="paragraph" w:customStyle="1" w:styleId="Adressen">
    <w:name w:val="Adressen"/>
    <w:basedOn w:val="Standard"/>
    <w:rsid w:val="00C54E5A"/>
    <w:pPr>
      <w:widowControl w:val="0"/>
      <w:autoSpaceDE w:val="0"/>
      <w:autoSpaceDN w:val="0"/>
      <w:adjustRightInd w:val="0"/>
      <w:spacing w:after="113"/>
    </w:pPr>
    <w:rPr>
      <w:color w:val="000000"/>
      <w:sz w:val="18"/>
      <w:szCs w:val="18"/>
    </w:rPr>
  </w:style>
  <w:style w:type="paragraph" w:customStyle="1" w:styleId="Tabellefettwei">
    <w:name w:val="Tabelle_fett_weiß"/>
    <w:basedOn w:val="Tabelle"/>
    <w:rsid w:val="000B265E"/>
    <w:pPr>
      <w:jc w:val="right"/>
    </w:pPr>
    <w:rPr>
      <w:rFonts w:ascii="TheSans LP7 Bold" w:hAnsi="TheSans LP7 Bold"/>
      <w:color w:val="FFFFFF"/>
      <w:spacing w:val="4"/>
    </w:rPr>
  </w:style>
  <w:style w:type="paragraph" w:styleId="Fuzeile">
    <w:name w:val="footer"/>
    <w:basedOn w:val="Standard"/>
    <w:rsid w:val="00C0221B"/>
    <w:pPr>
      <w:spacing w:line="156" w:lineRule="exact"/>
    </w:pPr>
    <w:rPr>
      <w:rFonts w:ascii="TheSans LP6 SemiBold" w:hAnsi="TheSans LP6 SemiBold"/>
      <w:sz w:val="14"/>
      <w:szCs w:val="14"/>
      <w:lang w:val="en-US"/>
    </w:rPr>
  </w:style>
  <w:style w:type="paragraph" w:customStyle="1" w:styleId="Zwischenberschrft">
    <w:name w:val="Zwischenüberschrft"/>
    <w:basedOn w:val="Standard"/>
    <w:rsid w:val="005F1977"/>
    <w:rPr>
      <w:rFonts w:ascii="TheSans LP7 Bold" w:hAnsi="TheSans LP7 Bold"/>
      <w:szCs w:val="18"/>
    </w:rPr>
  </w:style>
  <w:style w:type="character" w:styleId="Seitenzahl">
    <w:name w:val="page number"/>
    <w:basedOn w:val="Absatz-Standardschriftart"/>
    <w:rsid w:val="00117214"/>
    <w:rPr>
      <w:rFonts w:ascii="TheSans LP6 SemiBold" w:hAnsi="TheSans LP6 SemiBold"/>
      <w:color w:val="000000" w:themeColor="text1"/>
      <w:sz w:val="22"/>
      <w:szCs w:val="22"/>
    </w:rPr>
  </w:style>
  <w:style w:type="character" w:styleId="Funotenzeichen">
    <w:name w:val="footnote reference"/>
    <w:basedOn w:val="Absatz-Standardschriftart"/>
    <w:semiHidden/>
    <w:rsid w:val="00C54E5A"/>
    <w:rPr>
      <w:vertAlign w:val="superscript"/>
    </w:rPr>
  </w:style>
  <w:style w:type="character" w:styleId="Fett">
    <w:name w:val="Strong"/>
    <w:basedOn w:val="Absatz-Standardschriftart"/>
    <w:uiPriority w:val="22"/>
    <w:rsid w:val="005F1977"/>
    <w:rPr>
      <w:rFonts w:ascii="TheSans LP7 Bold" w:hAnsi="TheSans LP7 Bold"/>
      <w:bCs/>
    </w:rPr>
  </w:style>
  <w:style w:type="character" w:styleId="Hyperlink">
    <w:name w:val="Hyperlink"/>
    <w:uiPriority w:val="99"/>
    <w:unhideWhenUsed/>
    <w:rsid w:val="00117214"/>
    <w:rPr>
      <w:rFonts w:ascii="Times" w:hAnsi="Times"/>
      <w:noProof/>
      <w:color w:val="000000" w:themeColor="text1"/>
      <w:sz w:val="22"/>
    </w:rPr>
  </w:style>
  <w:style w:type="character" w:customStyle="1" w:styleId="TitelZchn">
    <w:name w:val="Titel Zchn"/>
    <w:basedOn w:val="Absatz-Standardschriftart"/>
    <w:link w:val="Titel"/>
    <w:rsid w:val="00FE6B6B"/>
    <w:rPr>
      <w:rFonts w:ascii="TheSans LP7 Bold" w:hAnsi="TheSans LP7 Bold"/>
      <w:color w:val="0060AD"/>
      <w:kern w:val="28"/>
      <w:sz w:val="32"/>
      <w:szCs w:val="32"/>
    </w:rPr>
  </w:style>
  <w:style w:type="table" w:styleId="Tabellenraster">
    <w:name w:val="Table Grid"/>
    <w:basedOn w:val="NormaleTabelle"/>
    <w:uiPriority w:val="59"/>
    <w:rsid w:val="00792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W-Nr">
    <w:name w:val="DW-Nr"/>
    <w:basedOn w:val="Fuzeile"/>
    <w:qFormat/>
    <w:rsid w:val="00316214"/>
    <w:rPr>
      <w:rFonts w:cs="Helvetica"/>
      <w:szCs w:val="24"/>
      <w:lang w:bidi="de-DE"/>
    </w:rPr>
  </w:style>
  <w:style w:type="paragraph" w:customStyle="1" w:styleId="Tabheade">
    <w:name w:val="Tab_head_e"/>
    <w:basedOn w:val="Standard"/>
    <w:rsid w:val="00930AE8"/>
    <w:pPr>
      <w:tabs>
        <w:tab w:val="left" w:pos="227"/>
      </w:tabs>
      <w:spacing w:line="240" w:lineRule="auto"/>
    </w:pPr>
    <w:rPr>
      <w:rFonts w:ascii="TheSans LP7 Bold" w:hAnsi="TheSans LP7 Bold"/>
      <w:color w:val="4B4B4B"/>
      <w:sz w:val="16"/>
      <w:lang w:val="en-US"/>
    </w:rPr>
  </w:style>
  <w:style w:type="paragraph" w:customStyle="1" w:styleId="Tabellee">
    <w:name w:val="Tabelle_e"/>
    <w:basedOn w:val="Standard"/>
    <w:rsid w:val="00930AE8"/>
    <w:pPr>
      <w:tabs>
        <w:tab w:val="left" w:pos="227"/>
      </w:tabs>
      <w:spacing w:line="240" w:lineRule="auto"/>
    </w:pPr>
    <w:rPr>
      <w:color w:val="4B4B4B"/>
      <w:sz w:val="16"/>
      <w:lang w:val="en-US"/>
    </w:rPr>
  </w:style>
  <w:style w:type="paragraph" w:customStyle="1" w:styleId="Tabellefette">
    <w:name w:val="Tabelle_fett_e"/>
    <w:basedOn w:val="Tabellefettwei"/>
    <w:rsid w:val="00930AE8"/>
    <w:pPr>
      <w:spacing w:line="240" w:lineRule="auto"/>
    </w:pPr>
    <w:rPr>
      <w:color w:val="CCDFEF"/>
    </w:rPr>
  </w:style>
  <w:style w:type="paragraph" w:customStyle="1" w:styleId="Titele">
    <w:name w:val="Titel_e"/>
    <w:basedOn w:val="Titel"/>
    <w:rsid w:val="00930AE8"/>
    <w:pPr>
      <w:spacing w:line="320" w:lineRule="exact"/>
    </w:pPr>
    <w:rPr>
      <w:color w:val="4B4B4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2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2622"/>
    <w:rPr>
      <w:rFonts w:ascii="Tahoma" w:hAnsi="Tahoma" w:cs="Tahoma"/>
      <w:sz w:val="16"/>
      <w:szCs w:val="16"/>
    </w:rPr>
  </w:style>
  <w:style w:type="paragraph" w:customStyle="1" w:styleId="PrITitel">
    <w:name w:val="PrITitel"/>
    <w:rsid w:val="00C0221B"/>
    <w:rPr>
      <w:noProof/>
      <w:sz w:val="36"/>
      <w:lang w:val="en-US"/>
    </w:rPr>
  </w:style>
  <w:style w:type="paragraph" w:customStyle="1" w:styleId="Zwischenberschrift">
    <w:name w:val="Zwischenüberschrift"/>
    <w:basedOn w:val="Standard"/>
    <w:qFormat/>
    <w:rsid w:val="00117214"/>
    <w:pPr>
      <w:spacing w:before="360" w:after="120"/>
    </w:pPr>
    <w:rPr>
      <w:rFonts w:ascii="Times" w:hAnsi="Times"/>
      <w:sz w:val="28"/>
      <w:szCs w:val="28"/>
    </w:rPr>
  </w:style>
  <w:style w:type="paragraph" w:styleId="Aufzhlungszeichen">
    <w:name w:val="List Bullet"/>
    <w:basedOn w:val="Standard"/>
    <w:uiPriority w:val="99"/>
    <w:unhideWhenUsed/>
    <w:qFormat/>
    <w:rsid w:val="00117214"/>
    <w:pPr>
      <w:numPr>
        <w:numId w:val="7"/>
      </w:numPr>
      <w:spacing w:line="320" w:lineRule="atLeast"/>
      <w:ind w:left="284" w:hanging="284"/>
      <w:contextualSpacing/>
    </w:pPr>
  </w:style>
  <w:style w:type="paragraph" w:customStyle="1" w:styleId="Headline">
    <w:name w:val="Headline"/>
    <w:basedOn w:val="Standard"/>
    <w:qFormat/>
    <w:rsid w:val="00117214"/>
    <w:pPr>
      <w:spacing w:line="240" w:lineRule="auto"/>
    </w:pPr>
    <w:rPr>
      <w:sz w:val="36"/>
      <w:szCs w:val="36"/>
    </w:rPr>
  </w:style>
  <w:style w:type="paragraph" w:styleId="Listenabsatz">
    <w:name w:val="List Paragraph"/>
    <w:basedOn w:val="Standard"/>
    <w:uiPriority w:val="34"/>
    <w:rsid w:val="00C1109F"/>
    <w:pPr>
      <w:ind w:left="720"/>
      <w:contextualSpacing/>
    </w:pPr>
  </w:style>
  <w:style w:type="paragraph" w:styleId="berarbeitung">
    <w:name w:val="Revision"/>
    <w:hidden/>
    <w:uiPriority w:val="99"/>
    <w:semiHidden/>
    <w:rsid w:val="004D03D3"/>
    <w:rPr>
      <w:rFonts w:cs="Times"/>
      <w:noProof/>
      <w:sz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D03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D03D3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D03D3"/>
    <w:rPr>
      <w:rFonts w:cs="Times"/>
      <w:noProof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D03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D03D3"/>
    <w:rPr>
      <w:rFonts w:cs="Times"/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e@krones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0913598\AppData\Local\Microsoft\Windows\INetCache\Content.Outlook\3ZB0SMA7\Presseinformation_Vorlage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8EEFF6-B2E1-4332-9802-A4FF85B3C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Presseinformation_Vorlage.dotx</Template>
  <TotalTime>0</TotalTime>
  <Pages>2</Pages>
  <Words>711</Words>
  <Characters>356</Characters>
  <Application>Microsoft Office Word</Application>
  <DocSecurity>0</DocSecurity>
  <Lines>2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KRONES AG</Company>
  <LinksUpToDate>false</LinksUpToDate>
  <CharactersWithSpaces>1065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Moertl, Peter</dc:creator>
  <cp:lastModifiedBy>Moertl, Peter</cp:lastModifiedBy>
  <cp:revision>5</cp:revision>
  <cp:lastPrinted>2013-10-22T11:12:00Z</cp:lastPrinted>
  <dcterms:created xsi:type="dcterms:W3CDTF">2023-05-11T05:44:00Z</dcterms:created>
  <dcterms:modified xsi:type="dcterms:W3CDTF">2023-05-11T05:52:00Z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-1247979535</vt:i4>
  </property>
  <property fmtid="{D5CDD505-2E9C-101B-9397-08002B2CF9AE}" pid="3" name="_NewReviewCycle">
    <vt:lpwstr/>
  </property>
  <property fmtid="{D5CDD505-2E9C-101B-9397-08002B2CF9AE}" pid="4" name="_EmailSubject">
    <vt:lpwstr>PI Makkah</vt:lpwstr>
  </property>
  <property fmtid="{D5CDD505-2E9C-101B-9397-08002B2CF9AE}" pid="5" name="_AuthorEmail">
    <vt:lpwstr>Peter.Moertl@krones.com</vt:lpwstr>
  </property>
  <property fmtid="{D5CDD505-2E9C-101B-9397-08002B2CF9AE}" pid="6" name="_AuthorEmailDisplayName">
    <vt:lpwstr>Moertl, Peter</vt:lpwstr>
  </property>
  <property fmtid="{D5CDD505-2E9C-101B-9397-08002B2CF9AE}" pid="7" name="_PreviousAdHocReviewCycleID">
    <vt:i4>1925762574</vt:i4>
  </property>
</Properties>
</file>