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A09C6A" w14:textId="39D3599F" w:rsidR="009B7BC5" w:rsidRDefault="006A48DE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0</w:t>
      </w:r>
      <w:r w:rsidR="00AF7AA8">
        <w:rPr>
          <w:rFonts w:eastAsia="Times New Roman"/>
          <w:sz w:val="24"/>
          <w:lang w:val="pt-BR"/>
        </w:rPr>
        <w:t>6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>
        <w:rPr>
          <w:rFonts w:eastAsia="Times New Roman"/>
          <w:sz w:val="24"/>
          <w:lang w:val="pt-BR"/>
        </w:rPr>
        <w:t>6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 w:rsidR="00C1481E"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0CD98AE0" w14:textId="77777777" w:rsidR="00806F48" w:rsidRDefault="00806F48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>
        <w:rPr>
          <w:b/>
          <w:sz w:val="48"/>
          <w:szCs w:val="48"/>
        </w:rPr>
        <w:t>Krones destaca soluções com foco em sustentabilidade e digitalização na</w:t>
      </w:r>
    </w:p>
    <w:p w14:paraId="42157509" w14:textId="52FE9CFD" w:rsidR="00B81B4E" w:rsidRPr="006606A7" w:rsidRDefault="00806F48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>
        <w:rPr>
          <w:b/>
          <w:sz w:val="48"/>
          <w:szCs w:val="48"/>
        </w:rPr>
        <w:t>Fispal Tecnologia 2024</w:t>
      </w:r>
    </w:p>
    <w:p w14:paraId="52F061C5" w14:textId="7D0D84B4" w:rsidR="00EA1D7B" w:rsidRPr="007B5F98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391F145" w14:textId="62010314" w:rsidR="003A7D85" w:rsidRPr="004453FF" w:rsidRDefault="00806F48" w:rsidP="003A7D85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Evento ocorre entre os dias 18 e 21 de junho em São Paulo; estande da Krones n</w:t>
      </w:r>
      <w:r w:rsidR="00367616">
        <w:rPr>
          <w:i/>
          <w:iCs/>
          <w:sz w:val="32"/>
          <w:szCs w:val="32"/>
        </w:rPr>
        <w:t>a Fispal</w:t>
      </w:r>
      <w:r>
        <w:rPr>
          <w:i/>
          <w:iCs/>
          <w:sz w:val="32"/>
          <w:szCs w:val="32"/>
        </w:rPr>
        <w:t xml:space="preserve"> é o H014</w:t>
      </w:r>
    </w:p>
    <w:p w14:paraId="50A94EE7" w14:textId="5454955E" w:rsidR="00F51AEA" w:rsidRPr="006606A7" w:rsidRDefault="00F51AEA" w:rsidP="00A906AF">
      <w:pPr>
        <w:rPr>
          <w:sz w:val="28"/>
          <w:szCs w:val="28"/>
        </w:rPr>
      </w:pPr>
    </w:p>
    <w:p w14:paraId="62166431" w14:textId="093A06C3" w:rsidR="00E56C03" w:rsidRPr="00F952BE" w:rsidRDefault="00E56C03" w:rsidP="00F952B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31DD884C" w14:textId="32D608B3" w:rsidR="00813A7E" w:rsidRPr="00C24A0C" w:rsidRDefault="00C24A0C" w:rsidP="00C24A0C">
      <w:pPr>
        <w:pStyle w:val="NormalWeb"/>
        <w:spacing w:before="0" w:after="0"/>
        <w:rPr>
          <w:sz w:val="28"/>
          <w:szCs w:val="28"/>
          <w:lang w:eastAsia="en-US"/>
        </w:rPr>
      </w:pPr>
      <w:r w:rsidRPr="00C24A0C">
        <w:rPr>
          <w:sz w:val="28"/>
          <w:szCs w:val="28"/>
          <w:lang w:eastAsia="pt-BR"/>
        </w:rPr>
        <w:t xml:space="preserve">A Krones do Brasil vai apresentar suas mais relevantes inovações tecnológicas com foco </w:t>
      </w:r>
      <w:r w:rsidR="00CD49CB">
        <w:rPr>
          <w:sz w:val="28"/>
          <w:szCs w:val="28"/>
          <w:lang w:eastAsia="pt-BR"/>
        </w:rPr>
        <w:t>em</w:t>
      </w:r>
      <w:r w:rsidRPr="00C24A0C">
        <w:rPr>
          <w:sz w:val="28"/>
          <w:szCs w:val="28"/>
          <w:lang w:eastAsia="pt-BR"/>
        </w:rPr>
        <w:t xml:space="preserve"> sustentabilidade e digitalização na </w:t>
      </w:r>
      <w:proofErr w:type="spellStart"/>
      <w:r w:rsidRPr="00C24A0C">
        <w:rPr>
          <w:sz w:val="28"/>
          <w:szCs w:val="28"/>
          <w:lang w:eastAsia="pt-BR"/>
        </w:rPr>
        <w:t>Fispal</w:t>
      </w:r>
      <w:proofErr w:type="spellEnd"/>
      <w:r w:rsidRPr="00C24A0C">
        <w:rPr>
          <w:sz w:val="28"/>
          <w:szCs w:val="28"/>
          <w:lang w:eastAsia="pt-BR"/>
        </w:rPr>
        <w:t xml:space="preserve"> Tecnologia 2024. O evento, considerado </w:t>
      </w:r>
      <w:r w:rsidR="00813A7E" w:rsidRPr="00C24A0C">
        <w:rPr>
          <w:sz w:val="28"/>
          <w:szCs w:val="28"/>
          <w:lang w:eastAsia="en-US"/>
        </w:rPr>
        <w:t xml:space="preserve">um dos maiores encontros das indústrias de bebidas e alimentos </w:t>
      </w:r>
      <w:r w:rsidR="002C7DF1">
        <w:rPr>
          <w:sz w:val="28"/>
          <w:szCs w:val="28"/>
          <w:lang w:eastAsia="en-US"/>
        </w:rPr>
        <w:t>da</w:t>
      </w:r>
      <w:r w:rsidR="00813A7E" w:rsidRPr="00C24A0C">
        <w:rPr>
          <w:sz w:val="28"/>
          <w:szCs w:val="28"/>
          <w:lang w:eastAsia="en-US"/>
        </w:rPr>
        <w:t xml:space="preserve"> América Latina</w:t>
      </w:r>
      <w:r w:rsidRPr="00C24A0C">
        <w:rPr>
          <w:sz w:val="28"/>
          <w:szCs w:val="28"/>
          <w:lang w:eastAsia="en-US"/>
        </w:rPr>
        <w:t>, será realizado entre os dias 18 e 21 de junho no</w:t>
      </w:r>
      <w:r w:rsidR="00813A7E" w:rsidRPr="00C24A0C">
        <w:rPr>
          <w:sz w:val="28"/>
          <w:szCs w:val="28"/>
          <w:lang w:eastAsia="en-US"/>
        </w:rPr>
        <w:t xml:space="preserve"> São Paulo Expo</w:t>
      </w:r>
      <w:r>
        <w:rPr>
          <w:sz w:val="28"/>
          <w:szCs w:val="28"/>
          <w:lang w:eastAsia="en-US"/>
        </w:rPr>
        <w:t>, na capital paulista.</w:t>
      </w:r>
      <w:r w:rsidR="00813A7E" w:rsidRPr="00C24A0C">
        <w:rPr>
          <w:sz w:val="28"/>
          <w:szCs w:val="28"/>
          <w:lang w:eastAsia="en-US"/>
        </w:rPr>
        <w:t xml:space="preserve"> </w:t>
      </w:r>
      <w:r w:rsidRPr="00C24A0C">
        <w:rPr>
          <w:sz w:val="28"/>
          <w:szCs w:val="28"/>
          <w:lang w:eastAsia="en-US"/>
        </w:rPr>
        <w:t>O estande da Krones</w:t>
      </w:r>
      <w:r w:rsidR="00813A7E" w:rsidRPr="00C24A0C">
        <w:rPr>
          <w:sz w:val="28"/>
          <w:szCs w:val="28"/>
          <w:lang w:eastAsia="en-US"/>
        </w:rPr>
        <w:t xml:space="preserve"> é o H014.</w:t>
      </w:r>
    </w:p>
    <w:p w14:paraId="1AC29E42" w14:textId="77777777" w:rsidR="00813A7E" w:rsidRDefault="00813A7E" w:rsidP="00C24A0C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72673B61" w14:textId="77EB3A8A" w:rsidR="00813A7E" w:rsidRDefault="00813A7E" w:rsidP="00C24A0C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  <w:r w:rsidRPr="00C24A0C">
        <w:rPr>
          <w:sz w:val="28"/>
          <w:szCs w:val="28"/>
          <w:lang w:eastAsia="en-US"/>
        </w:rPr>
        <w:t xml:space="preserve">Na </w:t>
      </w:r>
      <w:proofErr w:type="spellStart"/>
      <w:r w:rsidRPr="00C24A0C">
        <w:rPr>
          <w:sz w:val="28"/>
          <w:szCs w:val="28"/>
          <w:lang w:eastAsia="en-US"/>
        </w:rPr>
        <w:t>Fispal</w:t>
      </w:r>
      <w:proofErr w:type="spellEnd"/>
      <w:r w:rsidRPr="00C24A0C">
        <w:rPr>
          <w:sz w:val="28"/>
          <w:szCs w:val="28"/>
          <w:lang w:eastAsia="en-US"/>
        </w:rPr>
        <w:t xml:space="preserve"> Tecnologia, </w:t>
      </w:r>
      <w:r w:rsidR="00516315">
        <w:rPr>
          <w:sz w:val="28"/>
          <w:szCs w:val="28"/>
          <w:lang w:eastAsia="en-US"/>
        </w:rPr>
        <w:t xml:space="preserve">a Krones contará com uma grande equipe de especialistas em diferentes tecnologias, afinal a empresa </w:t>
      </w:r>
      <w:r w:rsidRPr="00C24A0C">
        <w:rPr>
          <w:sz w:val="28"/>
          <w:szCs w:val="28"/>
          <w:lang w:eastAsia="en-US"/>
        </w:rPr>
        <w:t>é uma fornecedora completa de soluções.</w:t>
      </w:r>
      <w:r w:rsidR="00516315">
        <w:rPr>
          <w:sz w:val="28"/>
          <w:szCs w:val="28"/>
          <w:lang w:eastAsia="en-US"/>
        </w:rPr>
        <w:t xml:space="preserve"> A Krones vai </w:t>
      </w:r>
      <w:r w:rsidR="00AA47C2">
        <w:rPr>
          <w:sz w:val="28"/>
          <w:szCs w:val="28"/>
          <w:lang w:eastAsia="en-US"/>
        </w:rPr>
        <w:t>mostrar</w:t>
      </w:r>
      <w:r w:rsidR="00516315">
        <w:rPr>
          <w:sz w:val="28"/>
          <w:szCs w:val="28"/>
          <w:lang w:eastAsia="en-US"/>
        </w:rPr>
        <w:t>, por exemplo,</w:t>
      </w:r>
      <w:r w:rsidRPr="00C24A0C">
        <w:rPr>
          <w:sz w:val="28"/>
          <w:szCs w:val="28"/>
          <w:lang w:eastAsia="en-US"/>
        </w:rPr>
        <w:t xml:space="preserve"> </w:t>
      </w:r>
      <w:r w:rsidR="00516315">
        <w:rPr>
          <w:sz w:val="28"/>
          <w:szCs w:val="28"/>
          <w:lang w:eastAsia="en-US"/>
        </w:rPr>
        <w:t>novidades</w:t>
      </w:r>
      <w:r w:rsidRPr="00C24A0C">
        <w:rPr>
          <w:sz w:val="28"/>
          <w:szCs w:val="28"/>
          <w:lang w:eastAsia="en-US"/>
        </w:rPr>
        <w:t xml:space="preserve"> em economia circular do plástico, na construção de cervejarias autossuficientes em energia, nos mais recentes desenvolvimentos em tecnologia</w:t>
      </w:r>
      <w:r w:rsidR="00CD49CB">
        <w:rPr>
          <w:sz w:val="28"/>
          <w:szCs w:val="28"/>
          <w:lang w:eastAsia="en-US"/>
        </w:rPr>
        <w:t>s</w:t>
      </w:r>
      <w:r w:rsidRPr="00C24A0C">
        <w:rPr>
          <w:sz w:val="28"/>
          <w:szCs w:val="28"/>
          <w:lang w:eastAsia="en-US"/>
        </w:rPr>
        <w:t xml:space="preserve"> de processos, como as proteínas alternativas às de origem animal, entre outras soluções.</w:t>
      </w:r>
    </w:p>
    <w:p w14:paraId="5409A770" w14:textId="77777777" w:rsidR="00AA47C2" w:rsidRDefault="00AA47C2" w:rsidP="00C24A0C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0C1FC6D7" w14:textId="03A2829D" w:rsidR="00AA47C2" w:rsidRDefault="00AA47C2" w:rsidP="00C24A0C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Destaque para a presença de </w:t>
      </w:r>
      <w:r>
        <w:rPr>
          <w:sz w:val="28"/>
          <w:szCs w:val="28"/>
          <w:lang w:eastAsia="pt-BR"/>
        </w:rPr>
        <w:t xml:space="preserve">Paul </w:t>
      </w:r>
      <w:proofErr w:type="spellStart"/>
      <w:r>
        <w:rPr>
          <w:sz w:val="28"/>
          <w:szCs w:val="28"/>
          <w:lang w:eastAsia="pt-BR"/>
        </w:rPr>
        <w:t>Schoenheit</w:t>
      </w:r>
      <w:proofErr w:type="spellEnd"/>
      <w:r>
        <w:rPr>
          <w:sz w:val="28"/>
          <w:szCs w:val="28"/>
          <w:lang w:eastAsia="pt-BR"/>
        </w:rPr>
        <w:t xml:space="preserve">, especialista em linhas assépticas da Krones AG, a matriz da empresa na Alemanha. </w:t>
      </w:r>
      <w:proofErr w:type="spellStart"/>
      <w:r>
        <w:rPr>
          <w:sz w:val="28"/>
          <w:szCs w:val="28"/>
          <w:lang w:eastAsia="pt-BR"/>
        </w:rPr>
        <w:t>Schoenheit</w:t>
      </w:r>
      <w:proofErr w:type="spellEnd"/>
      <w:r>
        <w:rPr>
          <w:sz w:val="28"/>
          <w:szCs w:val="28"/>
          <w:lang w:eastAsia="pt-BR"/>
        </w:rPr>
        <w:t xml:space="preserve"> </w:t>
      </w:r>
      <w:r w:rsidR="003A291D">
        <w:rPr>
          <w:sz w:val="28"/>
          <w:szCs w:val="28"/>
          <w:lang w:eastAsia="pt-BR"/>
        </w:rPr>
        <w:t xml:space="preserve">vai fazer </w:t>
      </w:r>
      <w:r>
        <w:rPr>
          <w:sz w:val="28"/>
          <w:szCs w:val="28"/>
          <w:lang w:eastAsia="pt-BR"/>
        </w:rPr>
        <w:t xml:space="preserve">apresentações desta tecnologia pelo showroom virtual no estande da Krones na </w:t>
      </w:r>
      <w:proofErr w:type="spellStart"/>
      <w:r>
        <w:rPr>
          <w:sz w:val="28"/>
          <w:szCs w:val="28"/>
          <w:lang w:eastAsia="pt-BR"/>
        </w:rPr>
        <w:t>Fispal</w:t>
      </w:r>
      <w:proofErr w:type="spellEnd"/>
      <w:r>
        <w:rPr>
          <w:sz w:val="28"/>
          <w:szCs w:val="28"/>
          <w:lang w:eastAsia="pt-BR"/>
        </w:rPr>
        <w:t xml:space="preserve">. </w:t>
      </w:r>
      <w:r w:rsidR="00241CC5">
        <w:rPr>
          <w:sz w:val="28"/>
          <w:szCs w:val="28"/>
          <w:lang w:eastAsia="pt-BR"/>
        </w:rPr>
        <w:t>A Krones oferece soluções integrais em assépticos, de ponta a ponta em uma linha de envase e embalagem.</w:t>
      </w:r>
    </w:p>
    <w:p w14:paraId="62557781" w14:textId="7A6A5A52" w:rsidR="00AA47C2" w:rsidRDefault="00AA47C2" w:rsidP="00AA47C2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03D67505" w14:textId="1E2D04A6" w:rsidR="00AA47C2" w:rsidRDefault="00650A8F" w:rsidP="00AA47C2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 xml:space="preserve">E por ser um grande grupo empresarial, a Krones vai abrir espaço na </w:t>
      </w:r>
      <w:proofErr w:type="spellStart"/>
      <w:r>
        <w:rPr>
          <w:sz w:val="28"/>
          <w:szCs w:val="28"/>
          <w:lang w:eastAsia="pt-BR"/>
        </w:rPr>
        <w:t>Fispal</w:t>
      </w:r>
      <w:proofErr w:type="spellEnd"/>
      <w:r>
        <w:rPr>
          <w:sz w:val="28"/>
          <w:szCs w:val="28"/>
          <w:lang w:eastAsia="pt-BR"/>
        </w:rPr>
        <w:t xml:space="preserve"> para apresentar produtos e serviços de algumas de suas subsidiárias, como a KIC Krones (consumíveis, como </w:t>
      </w:r>
      <w:r w:rsidR="00C75BF9">
        <w:rPr>
          <w:sz w:val="28"/>
          <w:szCs w:val="28"/>
          <w:lang w:eastAsia="pt-BR"/>
        </w:rPr>
        <w:t xml:space="preserve">colas/adesivos, lubrificantes, agentes de limpeza </w:t>
      </w:r>
      <w:proofErr w:type="spellStart"/>
      <w:r w:rsidR="00C75BF9">
        <w:rPr>
          <w:sz w:val="28"/>
          <w:szCs w:val="28"/>
          <w:lang w:eastAsia="pt-BR"/>
        </w:rPr>
        <w:t>etc</w:t>
      </w:r>
      <w:proofErr w:type="spellEnd"/>
      <w:r>
        <w:rPr>
          <w:sz w:val="28"/>
          <w:szCs w:val="28"/>
          <w:lang w:eastAsia="pt-BR"/>
        </w:rPr>
        <w:t xml:space="preserve">) e </w:t>
      </w:r>
      <w:proofErr w:type="spellStart"/>
      <w:r>
        <w:rPr>
          <w:sz w:val="28"/>
          <w:szCs w:val="28"/>
          <w:lang w:eastAsia="pt-BR"/>
        </w:rPr>
        <w:t>Evoguard</w:t>
      </w:r>
      <w:proofErr w:type="spellEnd"/>
      <w:r>
        <w:rPr>
          <w:sz w:val="28"/>
          <w:szCs w:val="28"/>
          <w:lang w:eastAsia="pt-BR"/>
        </w:rPr>
        <w:t xml:space="preserve"> (válvulas e bombas). Haverá também a presença de representantes da </w:t>
      </w:r>
      <w:proofErr w:type="spellStart"/>
      <w:r>
        <w:rPr>
          <w:sz w:val="28"/>
          <w:szCs w:val="28"/>
          <w:lang w:eastAsia="pt-BR"/>
        </w:rPr>
        <w:t>Kosme</w:t>
      </w:r>
      <w:proofErr w:type="spellEnd"/>
      <w:r>
        <w:rPr>
          <w:sz w:val="28"/>
          <w:szCs w:val="28"/>
          <w:lang w:eastAsia="pt-BR"/>
        </w:rPr>
        <w:t xml:space="preserve"> (máquinas e linhas para produções com rendimentos</w:t>
      </w:r>
      <w:r w:rsidR="003A291D">
        <w:rPr>
          <w:sz w:val="28"/>
          <w:szCs w:val="28"/>
          <w:lang w:eastAsia="pt-BR"/>
        </w:rPr>
        <w:t xml:space="preserve"> médios e</w:t>
      </w:r>
      <w:r>
        <w:rPr>
          <w:sz w:val="28"/>
          <w:szCs w:val="28"/>
          <w:lang w:eastAsia="pt-BR"/>
        </w:rPr>
        <w:t xml:space="preserve"> pequenos), da System </w:t>
      </w:r>
      <w:proofErr w:type="spellStart"/>
      <w:r>
        <w:rPr>
          <w:sz w:val="28"/>
          <w:szCs w:val="28"/>
          <w:lang w:eastAsia="pt-BR"/>
        </w:rPr>
        <w:t>Logistics</w:t>
      </w:r>
      <w:proofErr w:type="spellEnd"/>
      <w:r>
        <w:rPr>
          <w:sz w:val="28"/>
          <w:szCs w:val="28"/>
          <w:lang w:eastAsia="pt-BR"/>
        </w:rPr>
        <w:t xml:space="preserve"> (</w:t>
      </w:r>
      <w:r w:rsidR="00783F6F">
        <w:rPr>
          <w:sz w:val="28"/>
          <w:szCs w:val="28"/>
          <w:lang w:eastAsia="pt-BR"/>
        </w:rPr>
        <w:t>soluções</w:t>
      </w:r>
      <w:r>
        <w:rPr>
          <w:sz w:val="28"/>
          <w:szCs w:val="28"/>
          <w:lang w:eastAsia="pt-BR"/>
        </w:rPr>
        <w:t xml:space="preserve"> </w:t>
      </w:r>
      <w:r w:rsidR="00C75BF9">
        <w:rPr>
          <w:sz w:val="28"/>
          <w:szCs w:val="28"/>
          <w:lang w:eastAsia="pt-BR"/>
        </w:rPr>
        <w:t>em</w:t>
      </w:r>
      <w:r>
        <w:rPr>
          <w:sz w:val="28"/>
          <w:szCs w:val="28"/>
          <w:lang w:eastAsia="pt-BR"/>
        </w:rPr>
        <w:t xml:space="preserve"> </w:t>
      </w:r>
      <w:proofErr w:type="spellStart"/>
      <w:r>
        <w:rPr>
          <w:sz w:val="28"/>
          <w:szCs w:val="28"/>
          <w:lang w:eastAsia="pt-BR"/>
        </w:rPr>
        <w:t>intralogística</w:t>
      </w:r>
      <w:proofErr w:type="spellEnd"/>
      <w:r>
        <w:rPr>
          <w:sz w:val="28"/>
          <w:szCs w:val="28"/>
          <w:lang w:eastAsia="pt-BR"/>
        </w:rPr>
        <w:t xml:space="preserve">), e da </w:t>
      </w:r>
      <w:proofErr w:type="spellStart"/>
      <w:r>
        <w:rPr>
          <w:sz w:val="28"/>
          <w:szCs w:val="28"/>
          <w:lang w:eastAsia="pt-BR"/>
        </w:rPr>
        <w:t>Netstal</w:t>
      </w:r>
      <w:proofErr w:type="spellEnd"/>
      <w:r>
        <w:rPr>
          <w:sz w:val="28"/>
          <w:szCs w:val="28"/>
          <w:lang w:eastAsia="pt-BR"/>
        </w:rPr>
        <w:t xml:space="preserve"> (</w:t>
      </w:r>
      <w:r w:rsidR="00783F6F" w:rsidRPr="00783F6F">
        <w:rPr>
          <w:sz w:val="28"/>
          <w:szCs w:val="28"/>
          <w:lang w:eastAsia="en-US"/>
        </w:rPr>
        <w:t xml:space="preserve">importante fornecedora de tecnologias na área de sopro, </w:t>
      </w:r>
      <w:r>
        <w:rPr>
          <w:sz w:val="28"/>
          <w:szCs w:val="28"/>
          <w:lang w:eastAsia="pt-BR"/>
        </w:rPr>
        <w:t>recém adquirida pela Krones</w:t>
      </w:r>
      <w:r w:rsidR="00783F6F">
        <w:rPr>
          <w:sz w:val="28"/>
          <w:szCs w:val="28"/>
          <w:lang w:eastAsia="pt-BR"/>
        </w:rPr>
        <w:t>)</w:t>
      </w:r>
      <w:r>
        <w:rPr>
          <w:sz w:val="28"/>
          <w:szCs w:val="28"/>
          <w:lang w:eastAsia="pt-BR"/>
        </w:rPr>
        <w:t>.</w:t>
      </w:r>
    </w:p>
    <w:p w14:paraId="4F9D5868" w14:textId="77777777" w:rsidR="00AA47C2" w:rsidRPr="00C24A0C" w:rsidRDefault="00AA47C2" w:rsidP="00C24A0C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308F8639" w14:textId="77777777" w:rsidR="00813A7E" w:rsidRDefault="00813A7E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4F982921" w14:textId="77777777" w:rsidR="00C75BF9" w:rsidRDefault="00C75BF9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7FC4CF38" w14:textId="77777777" w:rsidR="00C75BF9" w:rsidRDefault="00C75BF9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4601FCF3" w14:textId="1B6EABE2" w:rsidR="00516315" w:rsidRDefault="00873CA8" w:rsidP="00F952BE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 xml:space="preserve">“A Krones completou recentemente 40 anos de uma linda história no Brasil. É o mesmo tempo de existência da </w:t>
      </w:r>
      <w:proofErr w:type="spellStart"/>
      <w:r>
        <w:rPr>
          <w:sz w:val="28"/>
          <w:szCs w:val="28"/>
          <w:lang w:eastAsia="pt-BR"/>
        </w:rPr>
        <w:t>Fispal</w:t>
      </w:r>
      <w:proofErr w:type="spellEnd"/>
      <w:r>
        <w:rPr>
          <w:sz w:val="28"/>
          <w:szCs w:val="28"/>
          <w:lang w:eastAsia="pt-BR"/>
        </w:rPr>
        <w:t xml:space="preserve">, que sempre fez parte de nossa trajetória e de nossas conquistas no País. A participação na </w:t>
      </w:r>
      <w:proofErr w:type="spellStart"/>
      <w:r>
        <w:rPr>
          <w:sz w:val="28"/>
          <w:szCs w:val="28"/>
          <w:lang w:eastAsia="pt-BR"/>
        </w:rPr>
        <w:t>Fispal</w:t>
      </w:r>
      <w:proofErr w:type="spellEnd"/>
      <w:r>
        <w:rPr>
          <w:sz w:val="28"/>
          <w:szCs w:val="28"/>
          <w:lang w:eastAsia="pt-BR"/>
        </w:rPr>
        <w:t xml:space="preserve"> é uma oportunidade de criarmos laços mais fortes com nossos clientes e parceiros, e apresentar</w:t>
      </w:r>
      <w:r w:rsidR="00CD49CB">
        <w:rPr>
          <w:sz w:val="28"/>
          <w:szCs w:val="28"/>
          <w:lang w:eastAsia="pt-BR"/>
        </w:rPr>
        <w:t>mos</w:t>
      </w:r>
      <w:r>
        <w:rPr>
          <w:sz w:val="28"/>
          <w:szCs w:val="28"/>
          <w:lang w:eastAsia="pt-BR"/>
        </w:rPr>
        <w:t xml:space="preserve"> o que temos de mais avançado em tecnologias para as indústrias de bebidas e alimentos, sempre com foco na sustentabilidade de nossos processos</w:t>
      </w:r>
      <w:r w:rsidR="00CD49CB">
        <w:rPr>
          <w:sz w:val="28"/>
          <w:szCs w:val="28"/>
          <w:lang w:eastAsia="pt-BR"/>
        </w:rPr>
        <w:t xml:space="preserve"> e nas demandas de cada empresa</w:t>
      </w:r>
      <w:r>
        <w:rPr>
          <w:sz w:val="28"/>
          <w:szCs w:val="28"/>
          <w:lang w:eastAsia="pt-BR"/>
        </w:rPr>
        <w:t xml:space="preserve">”, afirma Silvio Rotta, Head </w:t>
      </w:r>
      <w:proofErr w:type="spellStart"/>
      <w:r>
        <w:rPr>
          <w:sz w:val="28"/>
          <w:szCs w:val="28"/>
          <w:lang w:eastAsia="pt-BR"/>
        </w:rPr>
        <w:t>of</w:t>
      </w:r>
      <w:proofErr w:type="spellEnd"/>
      <w:r>
        <w:rPr>
          <w:sz w:val="28"/>
          <w:szCs w:val="28"/>
          <w:lang w:eastAsia="pt-BR"/>
        </w:rPr>
        <w:t xml:space="preserve"> Sales da Krones </w:t>
      </w:r>
      <w:r w:rsidR="00F36162">
        <w:rPr>
          <w:sz w:val="28"/>
          <w:szCs w:val="28"/>
          <w:lang w:eastAsia="pt-BR"/>
        </w:rPr>
        <w:t xml:space="preserve">para </w:t>
      </w:r>
      <w:r>
        <w:rPr>
          <w:sz w:val="28"/>
          <w:szCs w:val="28"/>
          <w:lang w:eastAsia="pt-BR"/>
        </w:rPr>
        <w:t>a América Latina.</w:t>
      </w:r>
    </w:p>
    <w:p w14:paraId="28306D94" w14:textId="70F3EFB2" w:rsidR="00595609" w:rsidRDefault="00595609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5B4071CA" w14:textId="3BAC8B7D" w:rsidR="00310AD0" w:rsidRPr="00310AD0" w:rsidRDefault="00310AD0" w:rsidP="00F952BE">
      <w:pPr>
        <w:pStyle w:val="NormalWeb"/>
        <w:spacing w:before="0" w:after="0"/>
        <w:rPr>
          <w:b/>
          <w:bCs/>
          <w:sz w:val="28"/>
          <w:szCs w:val="28"/>
          <w:lang w:eastAsia="pt-BR"/>
        </w:rPr>
      </w:pPr>
      <w:r w:rsidRPr="00310AD0">
        <w:rPr>
          <w:b/>
          <w:bCs/>
          <w:sz w:val="28"/>
          <w:szCs w:val="28"/>
          <w:lang w:eastAsia="pt-BR"/>
        </w:rPr>
        <w:t>Serviço</w:t>
      </w:r>
      <w:r>
        <w:rPr>
          <w:b/>
          <w:bCs/>
          <w:sz w:val="28"/>
          <w:szCs w:val="28"/>
          <w:lang w:eastAsia="pt-BR"/>
        </w:rPr>
        <w:t>:</w:t>
      </w:r>
    </w:p>
    <w:p w14:paraId="456A95E5" w14:textId="77777777" w:rsidR="00310AD0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62318145" w14:textId="044AD218" w:rsidR="00516315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  <w:proofErr w:type="spellStart"/>
      <w:r>
        <w:rPr>
          <w:sz w:val="28"/>
          <w:szCs w:val="28"/>
          <w:lang w:eastAsia="pt-BR"/>
        </w:rPr>
        <w:t>Fispal</w:t>
      </w:r>
      <w:proofErr w:type="spellEnd"/>
      <w:r>
        <w:rPr>
          <w:sz w:val="28"/>
          <w:szCs w:val="28"/>
          <w:lang w:eastAsia="pt-BR"/>
        </w:rPr>
        <w:t xml:space="preserve"> Tecnologia 2024</w:t>
      </w:r>
    </w:p>
    <w:p w14:paraId="2F2FDB97" w14:textId="77777777" w:rsidR="00310AD0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>De 18 a 21 de junho de 2024</w:t>
      </w:r>
    </w:p>
    <w:p w14:paraId="0DA67B52" w14:textId="41FA021D" w:rsidR="00310AD0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>De terça a quinta-feira, das 13h às 20h; sexta, das 13h às 18h</w:t>
      </w:r>
    </w:p>
    <w:p w14:paraId="67FF9BDF" w14:textId="56B97351" w:rsidR="00310AD0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>São Paulo Expo (Rodovia dos Imigrantes, s/n, km 1,5, Água Funda, São Paulo)</w:t>
      </w:r>
    </w:p>
    <w:p w14:paraId="053360D5" w14:textId="705E5E42" w:rsidR="00310AD0" w:rsidRDefault="00310AD0" w:rsidP="00F952BE">
      <w:pPr>
        <w:pStyle w:val="NormalWeb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 xml:space="preserve">Site do evento: </w:t>
      </w:r>
      <w:hyperlink r:id="rId7" w:history="1">
        <w:r w:rsidRPr="00BA0338">
          <w:rPr>
            <w:rStyle w:val="Hyperlink"/>
            <w:color w:val="auto"/>
            <w:sz w:val="28"/>
            <w:szCs w:val="28"/>
            <w:lang w:eastAsia="pt-BR"/>
          </w:rPr>
          <w:t>www.fispaltecnologia.com.br</w:t>
        </w:r>
      </w:hyperlink>
    </w:p>
    <w:p w14:paraId="70DF2572" w14:textId="77777777" w:rsidR="00310AD0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6CA55406" w14:textId="2389DEF1" w:rsidR="00FE77B3" w:rsidRPr="00310AD0" w:rsidRDefault="00CD06BB" w:rsidP="00FE77B3">
      <w:pPr>
        <w:pStyle w:val="NormalWeb"/>
        <w:shd w:val="clear" w:color="auto" w:fill="FFFFFF"/>
        <w:spacing w:before="0" w:after="0"/>
        <w:rPr>
          <w:b/>
          <w:bCs/>
          <w:sz w:val="28"/>
          <w:szCs w:val="28"/>
        </w:rPr>
      </w:pPr>
      <w:r w:rsidRPr="00310AD0">
        <w:rPr>
          <w:b/>
          <w:bCs/>
          <w:sz w:val="28"/>
          <w:szCs w:val="28"/>
        </w:rPr>
        <w:t>Sobre a Krones:</w:t>
      </w:r>
    </w:p>
    <w:p w14:paraId="39CDD8D3" w14:textId="77777777" w:rsidR="00310AD0" w:rsidRDefault="00310AD0" w:rsidP="00310AD0">
      <w:pPr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pt-BR" w:eastAsia="pt-BR"/>
        </w:rPr>
      </w:pPr>
    </w:p>
    <w:p w14:paraId="611D4767" w14:textId="3D12891E" w:rsidR="00310AD0" w:rsidRPr="00310AD0" w:rsidRDefault="00310AD0" w:rsidP="00310AD0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310AD0">
        <w:rPr>
          <w:rFonts w:eastAsia="Times New Roman"/>
          <w:sz w:val="28"/>
          <w:szCs w:val="28"/>
          <w:lang w:val="pt-BR" w:eastAsia="pt-BR"/>
        </w:rPr>
        <w:t>Fundad</w:t>
      </w:r>
      <w:r w:rsidR="00CD49CB">
        <w:rPr>
          <w:rFonts w:eastAsia="Times New Roman"/>
          <w:sz w:val="28"/>
          <w:szCs w:val="28"/>
          <w:lang w:val="pt-BR" w:eastAsia="pt-BR"/>
        </w:rPr>
        <w:t>a</w:t>
      </w:r>
      <w:r w:rsidRPr="00310AD0">
        <w:rPr>
          <w:rFonts w:eastAsia="Times New Roman"/>
          <w:sz w:val="28"/>
          <w:szCs w:val="28"/>
          <w:lang w:val="pt-BR" w:eastAsia="pt-BR"/>
        </w:rPr>
        <w:t xml:space="preserve"> em 1951, na Alemanha, </w:t>
      </w:r>
      <w:r w:rsidR="00CD49CB">
        <w:rPr>
          <w:rFonts w:eastAsia="Times New Roman"/>
          <w:sz w:val="28"/>
          <w:szCs w:val="28"/>
          <w:lang w:val="pt-BR" w:eastAsia="pt-BR"/>
        </w:rPr>
        <w:t>a</w:t>
      </w:r>
      <w:r w:rsidRPr="00310AD0">
        <w:rPr>
          <w:rFonts w:eastAsia="Times New Roman"/>
          <w:sz w:val="28"/>
          <w:szCs w:val="28"/>
          <w:lang w:val="pt-BR" w:eastAsia="pt-BR"/>
        </w:rPr>
        <w:t xml:space="preserve"> Krones oferece soluções completas de envase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>e empacotamento para as indústrias de bebidas, alimentos, higiene e cuidados pessoais,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 xml:space="preserve">cosméticos, entre outras. As soluções </w:t>
      </w:r>
      <w:r w:rsidR="00CD49CB">
        <w:rPr>
          <w:rFonts w:eastAsia="Times New Roman"/>
          <w:sz w:val="28"/>
          <w:szCs w:val="28"/>
          <w:lang w:val="pt-BR" w:eastAsia="pt-BR"/>
        </w:rPr>
        <w:t xml:space="preserve">da </w:t>
      </w:r>
      <w:r w:rsidRPr="00310AD0">
        <w:rPr>
          <w:rFonts w:eastAsia="Times New Roman"/>
          <w:sz w:val="28"/>
          <w:szCs w:val="28"/>
          <w:lang w:val="pt-BR" w:eastAsia="pt-BR"/>
        </w:rPr>
        <w:t>Krones incluem todas as etapas de produção, como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 xml:space="preserve">tecnologias de processos, linhas de envases, </w:t>
      </w:r>
      <w:proofErr w:type="spellStart"/>
      <w:r w:rsidRPr="00310AD0">
        <w:rPr>
          <w:rFonts w:eastAsia="Times New Roman"/>
          <w:sz w:val="28"/>
          <w:szCs w:val="28"/>
          <w:lang w:val="pt-BR" w:eastAsia="pt-BR"/>
        </w:rPr>
        <w:t>intralogística</w:t>
      </w:r>
      <w:proofErr w:type="spellEnd"/>
      <w:r w:rsidRPr="00310AD0">
        <w:rPr>
          <w:rFonts w:eastAsia="Times New Roman"/>
          <w:sz w:val="28"/>
          <w:szCs w:val="28"/>
          <w:lang w:val="pt-BR" w:eastAsia="pt-BR"/>
        </w:rPr>
        <w:t>, plantas de reciclagem de PET e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>inovações para a Indústria 4.0. Com atuação em 156 países, no Brasil está presente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>desde 1982, em Diadema</w:t>
      </w:r>
      <w:r>
        <w:rPr>
          <w:rFonts w:eastAsia="Times New Roman"/>
          <w:sz w:val="28"/>
          <w:szCs w:val="28"/>
          <w:lang w:val="pt-BR" w:eastAsia="pt-BR"/>
        </w:rPr>
        <w:t xml:space="preserve"> (SP)</w:t>
      </w:r>
      <w:r w:rsidRPr="00310AD0">
        <w:rPr>
          <w:rFonts w:eastAsia="Times New Roman"/>
          <w:sz w:val="28"/>
          <w:szCs w:val="28"/>
          <w:lang w:val="pt-BR" w:eastAsia="pt-BR"/>
        </w:rPr>
        <w:t>, onde fabrica máquinas e peças, além de dispor de amplo</w:t>
      </w:r>
      <w:r>
        <w:rPr>
          <w:rFonts w:eastAsia="Times New Roman"/>
          <w:sz w:val="28"/>
          <w:szCs w:val="28"/>
          <w:lang w:val="pt-BR" w:eastAsia="pt-BR"/>
        </w:rPr>
        <w:t xml:space="preserve"> </w:t>
      </w:r>
      <w:r w:rsidRPr="00310AD0">
        <w:rPr>
          <w:rFonts w:eastAsia="Times New Roman"/>
          <w:sz w:val="28"/>
          <w:szCs w:val="28"/>
          <w:lang w:val="pt-BR" w:eastAsia="pt-BR"/>
        </w:rPr>
        <w:t>atendimento pós-venda e de um moderno Centro de Treinamento.</w:t>
      </w:r>
    </w:p>
    <w:p w14:paraId="5EDF3A52" w14:textId="77777777" w:rsidR="00CD49CB" w:rsidRDefault="00CD49CB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4922ED1" w14:textId="0B2328C1" w:rsidR="00CD06BB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Para saber mais, acesse </w:t>
      </w:r>
      <w:hyperlink r:id="rId8" w:history="1">
        <w:r w:rsidRPr="00BA0338">
          <w:rPr>
            <w:rStyle w:val="Hyperlink"/>
            <w:color w:val="auto"/>
            <w:sz w:val="28"/>
            <w:szCs w:val="28"/>
          </w:rPr>
          <w:t>www.krones.com.br</w:t>
        </w:r>
      </w:hyperlink>
    </w:p>
    <w:p w14:paraId="74A968AF" w14:textId="77777777" w:rsidR="00310AD0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06FD0D1" w14:textId="77777777" w:rsidR="00310AD0" w:rsidRPr="00310AD0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2636B02" w14:textId="6BEB8E92" w:rsidR="002B2C13" w:rsidRPr="00310AD0" w:rsidRDefault="002B2C1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D92B5BA" w14:textId="77777777" w:rsidR="002C7DF1" w:rsidRPr="00310AD0" w:rsidRDefault="002C7DF1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0B4B9BA" w14:textId="77777777" w:rsidR="002B2C13" w:rsidRPr="00310AD0" w:rsidRDefault="002B2C1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A6F496B" w14:textId="77777777" w:rsidR="00E56C03" w:rsidRPr="00310AD0" w:rsidRDefault="00E56C0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D6EC6A8" w14:textId="74AC27AE" w:rsidR="003F39C0" w:rsidRPr="00310AD0" w:rsidRDefault="003F39C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99CB0E9" w14:textId="77777777" w:rsidR="00CA5BA6" w:rsidRDefault="00CA5BA6" w:rsidP="00CA5BA6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2B3B964A" w14:textId="77777777" w:rsidR="00CA5BA6" w:rsidRDefault="00CA5BA6" w:rsidP="00CA5BA6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 xml:space="preserve">Contato: Thiago </w:t>
      </w:r>
      <w:proofErr w:type="spellStart"/>
      <w:r>
        <w:rPr>
          <w:rFonts w:ascii="Times New Roman" w:eastAsia="Times" w:hAnsi="Times New Roman" w:cs="Times New Roman"/>
          <w:sz w:val="26"/>
          <w:szCs w:val="26"/>
          <w:lang w:val="pt-BR"/>
        </w:rPr>
        <w:t>Sugiura</w:t>
      </w:r>
      <w:proofErr w:type="spellEnd"/>
    </w:p>
    <w:p w14:paraId="28015ED7" w14:textId="77777777" w:rsidR="00CA5BA6" w:rsidRDefault="00CA5BA6" w:rsidP="00CA5BA6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5F595016" w:rsidR="00E05BAB" w:rsidRPr="002965BA" w:rsidRDefault="00CA5BA6" w:rsidP="002965BA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9"/>
      <w:footerReference w:type="default" r:id="rId10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B33CA" w14:textId="77777777" w:rsidR="007F49C4" w:rsidRDefault="007F49C4">
      <w:r>
        <w:separator/>
      </w:r>
    </w:p>
  </w:endnote>
  <w:endnote w:type="continuationSeparator" w:id="0">
    <w:p w14:paraId="6950310C" w14:textId="77777777" w:rsidR="007F49C4" w:rsidRDefault="007F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96353" w14:textId="77777777" w:rsidR="007F49C4" w:rsidRDefault="007F49C4">
      <w:r>
        <w:separator/>
      </w:r>
    </w:p>
  </w:footnote>
  <w:footnote w:type="continuationSeparator" w:id="0">
    <w:p w14:paraId="63590A17" w14:textId="77777777" w:rsidR="007F49C4" w:rsidRDefault="007F4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2D63"/>
    <w:rsid w:val="000073D1"/>
    <w:rsid w:val="00017121"/>
    <w:rsid w:val="000211E5"/>
    <w:rsid w:val="00021FE5"/>
    <w:rsid w:val="00024312"/>
    <w:rsid w:val="000257B5"/>
    <w:rsid w:val="00027E61"/>
    <w:rsid w:val="0003239E"/>
    <w:rsid w:val="000325AD"/>
    <w:rsid w:val="000347E8"/>
    <w:rsid w:val="0004206B"/>
    <w:rsid w:val="000427EB"/>
    <w:rsid w:val="00053050"/>
    <w:rsid w:val="00054259"/>
    <w:rsid w:val="000557B6"/>
    <w:rsid w:val="000733F7"/>
    <w:rsid w:val="00073C8E"/>
    <w:rsid w:val="00080438"/>
    <w:rsid w:val="00082CE3"/>
    <w:rsid w:val="0008622C"/>
    <w:rsid w:val="00091F9A"/>
    <w:rsid w:val="000971B7"/>
    <w:rsid w:val="00097E16"/>
    <w:rsid w:val="000A5054"/>
    <w:rsid w:val="000B0E91"/>
    <w:rsid w:val="000B1F1F"/>
    <w:rsid w:val="000C0221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526D"/>
    <w:rsid w:val="00156075"/>
    <w:rsid w:val="0015748B"/>
    <w:rsid w:val="001636CA"/>
    <w:rsid w:val="00164DB7"/>
    <w:rsid w:val="00167C75"/>
    <w:rsid w:val="00177328"/>
    <w:rsid w:val="00187577"/>
    <w:rsid w:val="001914EA"/>
    <w:rsid w:val="00194099"/>
    <w:rsid w:val="00195C4F"/>
    <w:rsid w:val="00196F7A"/>
    <w:rsid w:val="001A19FC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04C2"/>
    <w:rsid w:val="001D55F5"/>
    <w:rsid w:val="001D60F5"/>
    <w:rsid w:val="001E0F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7F7E"/>
    <w:rsid w:val="00221854"/>
    <w:rsid w:val="00223D08"/>
    <w:rsid w:val="002248EC"/>
    <w:rsid w:val="0023106B"/>
    <w:rsid w:val="00231CE9"/>
    <w:rsid w:val="00233BCB"/>
    <w:rsid w:val="0023739B"/>
    <w:rsid w:val="00237D17"/>
    <w:rsid w:val="00241CC5"/>
    <w:rsid w:val="00242355"/>
    <w:rsid w:val="002432C7"/>
    <w:rsid w:val="0024759D"/>
    <w:rsid w:val="002477B9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A6A2D"/>
    <w:rsid w:val="002B1027"/>
    <w:rsid w:val="002B2764"/>
    <w:rsid w:val="002B2B6A"/>
    <w:rsid w:val="002B2C13"/>
    <w:rsid w:val="002B5353"/>
    <w:rsid w:val="002B7700"/>
    <w:rsid w:val="002C096C"/>
    <w:rsid w:val="002C3E5E"/>
    <w:rsid w:val="002C52C0"/>
    <w:rsid w:val="002C7910"/>
    <w:rsid w:val="002C7DF1"/>
    <w:rsid w:val="002D6180"/>
    <w:rsid w:val="002F0ED2"/>
    <w:rsid w:val="002F2528"/>
    <w:rsid w:val="002F6A61"/>
    <w:rsid w:val="002F789E"/>
    <w:rsid w:val="0030617C"/>
    <w:rsid w:val="0030732B"/>
    <w:rsid w:val="00310AD0"/>
    <w:rsid w:val="00310B35"/>
    <w:rsid w:val="00315B1A"/>
    <w:rsid w:val="003204B8"/>
    <w:rsid w:val="00321198"/>
    <w:rsid w:val="00321A80"/>
    <w:rsid w:val="003237D9"/>
    <w:rsid w:val="003315D0"/>
    <w:rsid w:val="00333DDD"/>
    <w:rsid w:val="00340DF4"/>
    <w:rsid w:val="0034497F"/>
    <w:rsid w:val="00346424"/>
    <w:rsid w:val="00347143"/>
    <w:rsid w:val="0034718C"/>
    <w:rsid w:val="00351DB3"/>
    <w:rsid w:val="00360B08"/>
    <w:rsid w:val="00365F50"/>
    <w:rsid w:val="00367616"/>
    <w:rsid w:val="00374816"/>
    <w:rsid w:val="00377EB7"/>
    <w:rsid w:val="00392147"/>
    <w:rsid w:val="00392435"/>
    <w:rsid w:val="00397D44"/>
    <w:rsid w:val="003A0655"/>
    <w:rsid w:val="003A0BDE"/>
    <w:rsid w:val="003A291D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16177"/>
    <w:rsid w:val="00420539"/>
    <w:rsid w:val="00420958"/>
    <w:rsid w:val="00421111"/>
    <w:rsid w:val="0042739F"/>
    <w:rsid w:val="00427793"/>
    <w:rsid w:val="004312C8"/>
    <w:rsid w:val="00432447"/>
    <w:rsid w:val="0043497F"/>
    <w:rsid w:val="00435EAB"/>
    <w:rsid w:val="004400D9"/>
    <w:rsid w:val="00444634"/>
    <w:rsid w:val="004453FF"/>
    <w:rsid w:val="004459CE"/>
    <w:rsid w:val="004470E3"/>
    <w:rsid w:val="00454F47"/>
    <w:rsid w:val="004616F2"/>
    <w:rsid w:val="00462E9B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C51E6"/>
    <w:rsid w:val="004E0913"/>
    <w:rsid w:val="004F0881"/>
    <w:rsid w:val="004F1A3D"/>
    <w:rsid w:val="004F2191"/>
    <w:rsid w:val="004F3A53"/>
    <w:rsid w:val="004F3DFA"/>
    <w:rsid w:val="005069FD"/>
    <w:rsid w:val="00510BE8"/>
    <w:rsid w:val="00516315"/>
    <w:rsid w:val="00516F9C"/>
    <w:rsid w:val="0052160D"/>
    <w:rsid w:val="005236C8"/>
    <w:rsid w:val="00523CE5"/>
    <w:rsid w:val="005242C1"/>
    <w:rsid w:val="00535D14"/>
    <w:rsid w:val="0054417F"/>
    <w:rsid w:val="00550C71"/>
    <w:rsid w:val="005535E7"/>
    <w:rsid w:val="00555872"/>
    <w:rsid w:val="00556E0F"/>
    <w:rsid w:val="005635D0"/>
    <w:rsid w:val="00566BEF"/>
    <w:rsid w:val="005672DF"/>
    <w:rsid w:val="005701CA"/>
    <w:rsid w:val="00570BBB"/>
    <w:rsid w:val="00571F27"/>
    <w:rsid w:val="00572D5F"/>
    <w:rsid w:val="00574FCB"/>
    <w:rsid w:val="005802DC"/>
    <w:rsid w:val="0058196D"/>
    <w:rsid w:val="0058330C"/>
    <w:rsid w:val="00586B01"/>
    <w:rsid w:val="00595609"/>
    <w:rsid w:val="005C0079"/>
    <w:rsid w:val="005C0859"/>
    <w:rsid w:val="005C0E16"/>
    <w:rsid w:val="005C29BA"/>
    <w:rsid w:val="005D4C74"/>
    <w:rsid w:val="005D69FE"/>
    <w:rsid w:val="005D6ECD"/>
    <w:rsid w:val="005E1179"/>
    <w:rsid w:val="005E2B27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60B9"/>
    <w:rsid w:val="0064650F"/>
    <w:rsid w:val="006502C6"/>
    <w:rsid w:val="00650A8F"/>
    <w:rsid w:val="00656767"/>
    <w:rsid w:val="006606A7"/>
    <w:rsid w:val="006619EB"/>
    <w:rsid w:val="006643CF"/>
    <w:rsid w:val="00665B20"/>
    <w:rsid w:val="00666747"/>
    <w:rsid w:val="00670348"/>
    <w:rsid w:val="00671FD9"/>
    <w:rsid w:val="00677A01"/>
    <w:rsid w:val="0068072F"/>
    <w:rsid w:val="00680F76"/>
    <w:rsid w:val="00683575"/>
    <w:rsid w:val="00686F2B"/>
    <w:rsid w:val="00687B5E"/>
    <w:rsid w:val="0069204F"/>
    <w:rsid w:val="006935C5"/>
    <w:rsid w:val="00695714"/>
    <w:rsid w:val="00697778"/>
    <w:rsid w:val="006A2CF5"/>
    <w:rsid w:val="006A4039"/>
    <w:rsid w:val="006A48DE"/>
    <w:rsid w:val="006A727C"/>
    <w:rsid w:val="006B132C"/>
    <w:rsid w:val="006B3232"/>
    <w:rsid w:val="006B55CC"/>
    <w:rsid w:val="006B58BA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83F6F"/>
    <w:rsid w:val="007946C7"/>
    <w:rsid w:val="007A15AA"/>
    <w:rsid w:val="007B5F98"/>
    <w:rsid w:val="007C20EB"/>
    <w:rsid w:val="007C5D5A"/>
    <w:rsid w:val="007D2B72"/>
    <w:rsid w:val="007E3FB6"/>
    <w:rsid w:val="007E5DD3"/>
    <w:rsid w:val="007F1337"/>
    <w:rsid w:val="007F2D72"/>
    <w:rsid w:val="007F49C4"/>
    <w:rsid w:val="007F57F4"/>
    <w:rsid w:val="007F585B"/>
    <w:rsid w:val="00804DA1"/>
    <w:rsid w:val="00805243"/>
    <w:rsid w:val="00806F48"/>
    <w:rsid w:val="008139BD"/>
    <w:rsid w:val="00813A7E"/>
    <w:rsid w:val="00815B21"/>
    <w:rsid w:val="00822326"/>
    <w:rsid w:val="00822ADD"/>
    <w:rsid w:val="0082442C"/>
    <w:rsid w:val="00825E1D"/>
    <w:rsid w:val="00827371"/>
    <w:rsid w:val="008338E9"/>
    <w:rsid w:val="00835952"/>
    <w:rsid w:val="00840ED9"/>
    <w:rsid w:val="00843588"/>
    <w:rsid w:val="0084443D"/>
    <w:rsid w:val="00844FB4"/>
    <w:rsid w:val="008454CC"/>
    <w:rsid w:val="00847873"/>
    <w:rsid w:val="008518BF"/>
    <w:rsid w:val="00864F6D"/>
    <w:rsid w:val="00865534"/>
    <w:rsid w:val="00872A42"/>
    <w:rsid w:val="00873CA8"/>
    <w:rsid w:val="0088486A"/>
    <w:rsid w:val="00884D05"/>
    <w:rsid w:val="00886AB6"/>
    <w:rsid w:val="00894E8D"/>
    <w:rsid w:val="00895616"/>
    <w:rsid w:val="00897169"/>
    <w:rsid w:val="008A6467"/>
    <w:rsid w:val="008B3DD1"/>
    <w:rsid w:val="008B4421"/>
    <w:rsid w:val="008C0673"/>
    <w:rsid w:val="008C2D3D"/>
    <w:rsid w:val="008C7545"/>
    <w:rsid w:val="008D3621"/>
    <w:rsid w:val="008D43DA"/>
    <w:rsid w:val="008D6E11"/>
    <w:rsid w:val="008D6EF1"/>
    <w:rsid w:val="008E0C0E"/>
    <w:rsid w:val="008F3683"/>
    <w:rsid w:val="009005AF"/>
    <w:rsid w:val="009023C5"/>
    <w:rsid w:val="00903FF9"/>
    <w:rsid w:val="00905B71"/>
    <w:rsid w:val="00906E1D"/>
    <w:rsid w:val="009120CA"/>
    <w:rsid w:val="009138B4"/>
    <w:rsid w:val="00917E8F"/>
    <w:rsid w:val="0092231B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805D3"/>
    <w:rsid w:val="00981A96"/>
    <w:rsid w:val="00982170"/>
    <w:rsid w:val="0098590E"/>
    <w:rsid w:val="00993650"/>
    <w:rsid w:val="009964C4"/>
    <w:rsid w:val="0099698C"/>
    <w:rsid w:val="009A0A9B"/>
    <w:rsid w:val="009A0C8C"/>
    <w:rsid w:val="009A3018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5CE3"/>
    <w:rsid w:val="009C7BE5"/>
    <w:rsid w:val="009E5225"/>
    <w:rsid w:val="009F444A"/>
    <w:rsid w:val="009F67FE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3E4A"/>
    <w:rsid w:val="00A544F2"/>
    <w:rsid w:val="00A55041"/>
    <w:rsid w:val="00A57F90"/>
    <w:rsid w:val="00A617D9"/>
    <w:rsid w:val="00A62FBA"/>
    <w:rsid w:val="00A635F9"/>
    <w:rsid w:val="00A6726B"/>
    <w:rsid w:val="00A71242"/>
    <w:rsid w:val="00A71773"/>
    <w:rsid w:val="00A752B4"/>
    <w:rsid w:val="00A854A3"/>
    <w:rsid w:val="00A86B57"/>
    <w:rsid w:val="00A906AF"/>
    <w:rsid w:val="00A923D9"/>
    <w:rsid w:val="00A94ADC"/>
    <w:rsid w:val="00AA042D"/>
    <w:rsid w:val="00AA05F0"/>
    <w:rsid w:val="00AA3E1E"/>
    <w:rsid w:val="00AA47C2"/>
    <w:rsid w:val="00AB1750"/>
    <w:rsid w:val="00AB18D7"/>
    <w:rsid w:val="00AB2DE8"/>
    <w:rsid w:val="00AB408F"/>
    <w:rsid w:val="00AB48F4"/>
    <w:rsid w:val="00AC14ED"/>
    <w:rsid w:val="00AD4203"/>
    <w:rsid w:val="00AD5E8B"/>
    <w:rsid w:val="00AE4B03"/>
    <w:rsid w:val="00AE59AE"/>
    <w:rsid w:val="00AF7AA8"/>
    <w:rsid w:val="00B01B88"/>
    <w:rsid w:val="00B0481B"/>
    <w:rsid w:val="00B146E6"/>
    <w:rsid w:val="00B169DD"/>
    <w:rsid w:val="00B20751"/>
    <w:rsid w:val="00B23E7A"/>
    <w:rsid w:val="00B259BB"/>
    <w:rsid w:val="00B32B03"/>
    <w:rsid w:val="00B37272"/>
    <w:rsid w:val="00B400C3"/>
    <w:rsid w:val="00B43A4B"/>
    <w:rsid w:val="00B4539C"/>
    <w:rsid w:val="00B4700A"/>
    <w:rsid w:val="00B50EF8"/>
    <w:rsid w:val="00B562C9"/>
    <w:rsid w:val="00B62971"/>
    <w:rsid w:val="00B639C6"/>
    <w:rsid w:val="00B728DA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338"/>
    <w:rsid w:val="00BA0849"/>
    <w:rsid w:val="00BA12C2"/>
    <w:rsid w:val="00BA1F92"/>
    <w:rsid w:val="00BB1F5C"/>
    <w:rsid w:val="00BB305A"/>
    <w:rsid w:val="00BB505E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3062"/>
    <w:rsid w:val="00C24A0C"/>
    <w:rsid w:val="00C25571"/>
    <w:rsid w:val="00C33276"/>
    <w:rsid w:val="00C50D99"/>
    <w:rsid w:val="00C54BEE"/>
    <w:rsid w:val="00C571D9"/>
    <w:rsid w:val="00C62474"/>
    <w:rsid w:val="00C629F8"/>
    <w:rsid w:val="00C642F4"/>
    <w:rsid w:val="00C6448E"/>
    <w:rsid w:val="00C64B02"/>
    <w:rsid w:val="00C65B80"/>
    <w:rsid w:val="00C71220"/>
    <w:rsid w:val="00C75BF9"/>
    <w:rsid w:val="00C86A49"/>
    <w:rsid w:val="00C877CF"/>
    <w:rsid w:val="00C928AD"/>
    <w:rsid w:val="00C95096"/>
    <w:rsid w:val="00CA37F8"/>
    <w:rsid w:val="00CA5BA6"/>
    <w:rsid w:val="00CB2B4C"/>
    <w:rsid w:val="00CB6A20"/>
    <w:rsid w:val="00CB759D"/>
    <w:rsid w:val="00CC0387"/>
    <w:rsid w:val="00CC16D3"/>
    <w:rsid w:val="00CC3438"/>
    <w:rsid w:val="00CC665A"/>
    <w:rsid w:val="00CD03F0"/>
    <w:rsid w:val="00CD06BB"/>
    <w:rsid w:val="00CD49CB"/>
    <w:rsid w:val="00CD573E"/>
    <w:rsid w:val="00CD6E08"/>
    <w:rsid w:val="00CE213D"/>
    <w:rsid w:val="00CE3271"/>
    <w:rsid w:val="00CE6BEA"/>
    <w:rsid w:val="00CF00A7"/>
    <w:rsid w:val="00D03300"/>
    <w:rsid w:val="00D053FA"/>
    <w:rsid w:val="00D06007"/>
    <w:rsid w:val="00D12C79"/>
    <w:rsid w:val="00D211B7"/>
    <w:rsid w:val="00D22760"/>
    <w:rsid w:val="00D23260"/>
    <w:rsid w:val="00D27607"/>
    <w:rsid w:val="00D36478"/>
    <w:rsid w:val="00D37C00"/>
    <w:rsid w:val="00D37D00"/>
    <w:rsid w:val="00D37EE4"/>
    <w:rsid w:val="00D434E1"/>
    <w:rsid w:val="00D43774"/>
    <w:rsid w:val="00D45899"/>
    <w:rsid w:val="00D56928"/>
    <w:rsid w:val="00D60A53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0CD9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51E8"/>
    <w:rsid w:val="00DE6B35"/>
    <w:rsid w:val="00DF18BA"/>
    <w:rsid w:val="00DF1B6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3D5F"/>
    <w:rsid w:val="00E16527"/>
    <w:rsid w:val="00E16679"/>
    <w:rsid w:val="00E271A8"/>
    <w:rsid w:val="00E3074E"/>
    <w:rsid w:val="00E32D52"/>
    <w:rsid w:val="00E36180"/>
    <w:rsid w:val="00E40E48"/>
    <w:rsid w:val="00E45B92"/>
    <w:rsid w:val="00E51D80"/>
    <w:rsid w:val="00E56529"/>
    <w:rsid w:val="00E56C03"/>
    <w:rsid w:val="00E601B9"/>
    <w:rsid w:val="00E61441"/>
    <w:rsid w:val="00E616C8"/>
    <w:rsid w:val="00E7291D"/>
    <w:rsid w:val="00E7394C"/>
    <w:rsid w:val="00E74467"/>
    <w:rsid w:val="00E759F5"/>
    <w:rsid w:val="00E812AC"/>
    <w:rsid w:val="00E83E2A"/>
    <w:rsid w:val="00E87067"/>
    <w:rsid w:val="00E874CF"/>
    <w:rsid w:val="00E93215"/>
    <w:rsid w:val="00E9689F"/>
    <w:rsid w:val="00EA0B8A"/>
    <w:rsid w:val="00EA1D7B"/>
    <w:rsid w:val="00EA42B7"/>
    <w:rsid w:val="00EB25A1"/>
    <w:rsid w:val="00EC11CB"/>
    <w:rsid w:val="00EC556F"/>
    <w:rsid w:val="00ED22D6"/>
    <w:rsid w:val="00EE6B63"/>
    <w:rsid w:val="00EF0F3F"/>
    <w:rsid w:val="00EF5503"/>
    <w:rsid w:val="00EF6D4B"/>
    <w:rsid w:val="00F00DA9"/>
    <w:rsid w:val="00F03BCE"/>
    <w:rsid w:val="00F077CB"/>
    <w:rsid w:val="00F12499"/>
    <w:rsid w:val="00F12BCA"/>
    <w:rsid w:val="00F20384"/>
    <w:rsid w:val="00F21E94"/>
    <w:rsid w:val="00F25D8E"/>
    <w:rsid w:val="00F27CA2"/>
    <w:rsid w:val="00F339BA"/>
    <w:rsid w:val="00F36162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815C1"/>
    <w:rsid w:val="00F81C7E"/>
    <w:rsid w:val="00F835E9"/>
    <w:rsid w:val="00F90FF8"/>
    <w:rsid w:val="00F9114F"/>
    <w:rsid w:val="00F93B44"/>
    <w:rsid w:val="00F952BE"/>
    <w:rsid w:val="00FA4A0A"/>
    <w:rsid w:val="00FA5B92"/>
    <w:rsid w:val="00FA63C9"/>
    <w:rsid w:val="00FA7AC9"/>
    <w:rsid w:val="00FB306C"/>
    <w:rsid w:val="00FC710B"/>
    <w:rsid w:val="00FC7DFE"/>
    <w:rsid w:val="00FD1D64"/>
    <w:rsid w:val="00FD6198"/>
    <w:rsid w:val="00FE2461"/>
    <w:rsid w:val="00FE62F6"/>
    <w:rsid w:val="00FE77B3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22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nes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altecnologia.com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550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40</cp:revision>
  <cp:lastPrinted>2014-10-22T14:31:00Z</cp:lastPrinted>
  <dcterms:created xsi:type="dcterms:W3CDTF">2024-05-17T21:13:00Z</dcterms:created>
  <dcterms:modified xsi:type="dcterms:W3CDTF">2024-06-05T21:51:00Z</dcterms:modified>
</cp:coreProperties>
</file>